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C7C" w:rsidRPr="00DA4C7C" w:rsidRDefault="00DA4C7C" w:rsidP="00DA4C7C">
      <w:pPr>
        <w:keepNext/>
        <w:spacing w:before="240" w:after="60"/>
        <w:ind w:firstLine="851"/>
        <w:jc w:val="center"/>
        <w:outlineLvl w:val="0"/>
        <w:rPr>
          <w:rFonts w:ascii="Cambria" w:hAnsi="Cambria"/>
          <w:b/>
          <w:bCs/>
          <w:color w:val="984806"/>
          <w:kern w:val="32"/>
          <w:sz w:val="32"/>
          <w:szCs w:val="32"/>
        </w:rPr>
      </w:pPr>
      <w:bookmarkStart w:id="0" w:name="_Toc385400142"/>
      <w:r w:rsidRPr="00DA4C7C">
        <w:rPr>
          <w:rFonts w:ascii="Cambria" w:hAnsi="Cambria"/>
          <w:b/>
          <w:bCs/>
          <w:color w:val="984806"/>
          <w:kern w:val="32"/>
          <w:sz w:val="32"/>
          <w:szCs w:val="32"/>
        </w:rPr>
        <w:t>КОТЕЛЬНО-ВСПОМОГАТЕЛЬНОЕ ОБОРУДОВАНИЕ</w:t>
      </w:r>
      <w:bookmarkEnd w:id="0"/>
    </w:p>
    <w:p w:rsidR="00DA4C7C" w:rsidRPr="00DA4C7C" w:rsidRDefault="00DA4C7C" w:rsidP="00DA4C7C">
      <w:pPr>
        <w:keepNext/>
        <w:spacing w:before="240" w:after="60"/>
        <w:ind w:firstLine="851"/>
        <w:jc w:val="center"/>
        <w:outlineLvl w:val="0"/>
        <w:rPr>
          <w:rFonts w:ascii="Cambria" w:hAnsi="Cambria"/>
          <w:b/>
          <w:bCs/>
          <w:color w:val="984806"/>
          <w:kern w:val="32"/>
          <w:sz w:val="28"/>
          <w:szCs w:val="32"/>
        </w:rPr>
      </w:pPr>
      <w:bookmarkStart w:id="1" w:name="_Toc385400143"/>
      <w:r w:rsidRPr="00DA4C7C">
        <w:rPr>
          <w:rFonts w:ascii="Cambria" w:hAnsi="Cambria"/>
          <w:b/>
          <w:bCs/>
          <w:color w:val="984806"/>
          <w:kern w:val="32"/>
          <w:sz w:val="28"/>
          <w:szCs w:val="32"/>
        </w:rPr>
        <w:t>ТОПКИ МЕХАНИЧЕСКИЕ</w:t>
      </w:r>
      <w:bookmarkEnd w:id="1"/>
    </w:p>
    <w:p w:rsidR="00DA4C7C" w:rsidRDefault="00DA4C7C" w:rsidP="00DA4C7C">
      <w:pPr>
        <w:keepNext/>
        <w:spacing w:before="240" w:after="60"/>
        <w:ind w:firstLine="851"/>
        <w:jc w:val="center"/>
        <w:outlineLvl w:val="0"/>
        <w:rPr>
          <w:rFonts w:ascii="Cambria" w:hAnsi="Cambria"/>
          <w:b/>
          <w:bCs/>
          <w:color w:val="984806"/>
          <w:kern w:val="32"/>
          <w:sz w:val="28"/>
          <w:szCs w:val="32"/>
        </w:rPr>
      </w:pPr>
      <w:bookmarkStart w:id="2" w:name="_Toc385400144"/>
      <w:r w:rsidRPr="00DA4C7C">
        <w:rPr>
          <w:rFonts w:ascii="Cambria" w:hAnsi="Cambria"/>
          <w:b/>
          <w:bCs/>
          <w:color w:val="984806"/>
          <w:kern w:val="32"/>
          <w:sz w:val="28"/>
          <w:szCs w:val="32"/>
        </w:rPr>
        <w:t>СЕРИЯ Т</w:t>
      </w:r>
      <w:bookmarkEnd w:id="2"/>
      <w:r w:rsidR="00AD2196">
        <w:rPr>
          <w:rFonts w:ascii="Cambria" w:hAnsi="Cambria"/>
          <w:b/>
          <w:bCs/>
          <w:color w:val="984806"/>
          <w:kern w:val="32"/>
          <w:sz w:val="28"/>
          <w:szCs w:val="32"/>
        </w:rPr>
        <w:t>МУ</w:t>
      </w:r>
    </w:p>
    <w:p w:rsidR="00AD2196" w:rsidRPr="00DA4C7C" w:rsidRDefault="00AD2196" w:rsidP="00DA4C7C">
      <w:pPr>
        <w:keepNext/>
        <w:spacing w:before="240" w:after="60"/>
        <w:ind w:firstLine="851"/>
        <w:jc w:val="center"/>
        <w:outlineLvl w:val="0"/>
        <w:rPr>
          <w:rFonts w:ascii="Cambria" w:hAnsi="Cambria"/>
          <w:b/>
          <w:bCs/>
          <w:color w:val="984806"/>
          <w:kern w:val="32"/>
          <w:sz w:val="28"/>
          <w:szCs w:val="32"/>
        </w:rPr>
      </w:pPr>
      <w:r>
        <w:rPr>
          <w:rFonts w:ascii="Cambria" w:hAnsi="Cambria"/>
          <w:b/>
          <w:bCs/>
          <w:color w:val="984806"/>
          <w:kern w:val="32"/>
          <w:sz w:val="28"/>
          <w:szCs w:val="32"/>
        </w:rPr>
        <w:t>(Топка Механическая Усовершенствованная)</w:t>
      </w:r>
    </w:p>
    <w:p w:rsidR="00DA4C7C" w:rsidRPr="00DA4C7C" w:rsidRDefault="00DA4C7C" w:rsidP="00DA4C7C">
      <w:pPr>
        <w:spacing w:before="100" w:beforeAutospacing="1" w:after="100" w:afterAutospacing="1"/>
        <w:ind w:firstLine="851"/>
        <w:jc w:val="both"/>
        <w:rPr>
          <w:sz w:val="28"/>
        </w:rPr>
      </w:pPr>
      <w:r w:rsidRPr="00DA4C7C">
        <w:rPr>
          <w:sz w:val="28"/>
        </w:rPr>
        <w:t xml:space="preserve">Топки должны соответствовать следующим показателям: </w:t>
      </w:r>
    </w:p>
    <w:p w:rsidR="00DA4C7C" w:rsidRPr="00DA4C7C" w:rsidRDefault="00DA4C7C" w:rsidP="00DA4C7C">
      <w:pPr>
        <w:spacing w:before="100" w:beforeAutospacing="1" w:after="100" w:afterAutospacing="1"/>
        <w:ind w:firstLine="851"/>
        <w:jc w:val="both"/>
        <w:rPr>
          <w:sz w:val="28"/>
        </w:rPr>
      </w:pPr>
      <w:r w:rsidRPr="00DA4C7C">
        <w:rPr>
          <w:sz w:val="28"/>
        </w:rPr>
        <w:t>•  обеспечивать устойчивую работу котло</w:t>
      </w:r>
      <w:proofErr w:type="gramStart"/>
      <w:r w:rsidRPr="00DA4C7C">
        <w:rPr>
          <w:sz w:val="28"/>
        </w:rPr>
        <w:t>в(</w:t>
      </w:r>
      <w:proofErr w:type="gramEnd"/>
      <w:r w:rsidRPr="00DA4C7C">
        <w:rPr>
          <w:sz w:val="28"/>
        </w:rPr>
        <w:t xml:space="preserve">тепловых агрегатов) в диапазоне производительности от 40...100% ее номинального значения; </w:t>
      </w:r>
    </w:p>
    <w:p w:rsidR="00DA4C7C" w:rsidRPr="00DA4C7C" w:rsidRDefault="00DA4C7C" w:rsidP="00DA4C7C">
      <w:pPr>
        <w:spacing w:before="100" w:beforeAutospacing="1" w:after="100" w:afterAutospacing="1"/>
        <w:ind w:firstLine="851"/>
        <w:jc w:val="both"/>
        <w:rPr>
          <w:sz w:val="28"/>
        </w:rPr>
      </w:pPr>
      <w:r w:rsidRPr="00DA4C7C">
        <w:rPr>
          <w:sz w:val="28"/>
        </w:rPr>
        <w:t>•  обеспечивать сжигание рядовых каменных и бурых углей влажностью не более 12% (</w:t>
      </w:r>
      <w:proofErr w:type="gramStart"/>
      <w:r w:rsidRPr="00DA4C7C">
        <w:rPr>
          <w:sz w:val="28"/>
        </w:rPr>
        <w:t>для</w:t>
      </w:r>
      <w:proofErr w:type="gramEnd"/>
      <w:r w:rsidRPr="00DA4C7C">
        <w:rPr>
          <w:sz w:val="28"/>
        </w:rPr>
        <w:t xml:space="preserve"> каменных), не более 38% (для бурых), зольностью на сухую массу не более 25% (для каменных), не более 38% (для бурых); </w:t>
      </w:r>
    </w:p>
    <w:p w:rsidR="00DA4C7C" w:rsidRPr="00DA4C7C" w:rsidRDefault="00DA4C7C" w:rsidP="00DA4C7C">
      <w:pPr>
        <w:spacing w:before="100" w:beforeAutospacing="1" w:after="100" w:afterAutospacing="1"/>
        <w:ind w:firstLine="851"/>
        <w:jc w:val="both"/>
        <w:rPr>
          <w:sz w:val="28"/>
        </w:rPr>
      </w:pPr>
      <w:proofErr w:type="gramStart"/>
      <w:r w:rsidRPr="00DA4C7C">
        <w:rPr>
          <w:sz w:val="28"/>
        </w:rPr>
        <w:t xml:space="preserve">•  потеря тепла от химического </w:t>
      </w:r>
      <w:proofErr w:type="spellStart"/>
      <w:r w:rsidRPr="00DA4C7C">
        <w:rPr>
          <w:sz w:val="28"/>
        </w:rPr>
        <w:t>недожега</w:t>
      </w:r>
      <w:proofErr w:type="spellEnd"/>
      <w:r w:rsidRPr="00DA4C7C">
        <w:rPr>
          <w:sz w:val="28"/>
        </w:rPr>
        <w:t xml:space="preserve"> топлива не более 1%, от механического </w:t>
      </w:r>
      <w:proofErr w:type="spellStart"/>
      <w:r w:rsidRPr="00DA4C7C">
        <w:rPr>
          <w:sz w:val="28"/>
        </w:rPr>
        <w:t>недожега</w:t>
      </w:r>
      <w:proofErr w:type="spellEnd"/>
      <w:r w:rsidRPr="00DA4C7C">
        <w:rPr>
          <w:sz w:val="28"/>
        </w:rPr>
        <w:t xml:space="preserve"> - не более 10%; </w:t>
      </w:r>
      <w:proofErr w:type="gramEnd"/>
    </w:p>
    <w:p w:rsidR="00DA4C7C" w:rsidRPr="00DA4C7C" w:rsidRDefault="00DA4C7C" w:rsidP="00DA4C7C">
      <w:pPr>
        <w:spacing w:before="100" w:beforeAutospacing="1" w:after="100" w:afterAutospacing="1"/>
        <w:ind w:firstLine="851"/>
        <w:jc w:val="both"/>
        <w:rPr>
          <w:sz w:val="28"/>
        </w:rPr>
      </w:pPr>
      <w:r w:rsidRPr="00DA4C7C">
        <w:rPr>
          <w:sz w:val="28"/>
        </w:rPr>
        <w:t xml:space="preserve">•  средняя наработка на отказ не менее 700 часов; </w:t>
      </w:r>
    </w:p>
    <w:p w:rsidR="00DA4C7C" w:rsidRPr="00DA4C7C" w:rsidRDefault="00DA4C7C" w:rsidP="00DA4C7C">
      <w:pPr>
        <w:spacing w:before="100" w:beforeAutospacing="1" w:after="100" w:afterAutospacing="1"/>
        <w:ind w:firstLine="851"/>
        <w:jc w:val="both"/>
        <w:rPr>
          <w:sz w:val="28"/>
        </w:rPr>
      </w:pPr>
      <w:r w:rsidRPr="00DA4C7C">
        <w:rPr>
          <w:sz w:val="28"/>
        </w:rPr>
        <w:t xml:space="preserve">•  средний срок службы между капитальными ремонтами не менее 1 года; </w:t>
      </w:r>
    </w:p>
    <w:p w:rsidR="00DA4C7C" w:rsidRPr="00DA4C7C" w:rsidRDefault="00DA4C7C" w:rsidP="00DA4C7C">
      <w:pPr>
        <w:spacing w:before="100" w:beforeAutospacing="1" w:after="100" w:afterAutospacing="1"/>
        <w:ind w:firstLine="851"/>
        <w:jc w:val="both"/>
        <w:rPr>
          <w:sz w:val="28"/>
        </w:rPr>
      </w:pPr>
      <w:r w:rsidRPr="00DA4C7C">
        <w:rPr>
          <w:sz w:val="28"/>
        </w:rPr>
        <w:t xml:space="preserve">•  полный назначенный срок службы 10 лет. </w:t>
      </w:r>
    </w:p>
    <w:p w:rsidR="00DA4C7C" w:rsidRPr="00DA4C7C" w:rsidRDefault="00DA4C7C" w:rsidP="00DA4C7C">
      <w:pPr>
        <w:spacing w:before="100" w:beforeAutospacing="1" w:after="100" w:afterAutospacing="1"/>
        <w:ind w:firstLine="851"/>
        <w:jc w:val="both"/>
        <w:rPr>
          <w:sz w:val="28"/>
        </w:rPr>
      </w:pPr>
      <w:r w:rsidRPr="00DA4C7C">
        <w:rPr>
          <w:bCs/>
          <w:sz w:val="28"/>
        </w:rPr>
        <w:t>Фактические показатели</w:t>
      </w:r>
      <w:r w:rsidRPr="00DA4C7C">
        <w:rPr>
          <w:sz w:val="28"/>
        </w:rPr>
        <w:t xml:space="preserve"> соответствуют нормативным при условии содержания в угле мелочи размером до 6 мм не более 50%, максимальным размером кусочков угля не более 100 мм, коэффициента избытка воздуха за топками при максимальной нагрузке в пределах 1,4...1,6. За основу расчетов принято топливо: каменный уголь </w:t>
      </w:r>
      <w:proofErr w:type="spellStart"/>
      <w:r w:rsidRPr="00DA4C7C">
        <w:rPr>
          <w:sz w:val="28"/>
        </w:rPr>
        <w:t>Qri</w:t>
      </w:r>
      <w:proofErr w:type="spellEnd"/>
      <w:r w:rsidRPr="00DA4C7C">
        <w:rPr>
          <w:sz w:val="28"/>
        </w:rPr>
        <w:t xml:space="preserve"> = 21,9 МДж/</w:t>
      </w:r>
      <w:proofErr w:type="gramStart"/>
      <w:r w:rsidRPr="00DA4C7C">
        <w:rPr>
          <w:sz w:val="28"/>
        </w:rPr>
        <w:t>кг</w:t>
      </w:r>
      <w:proofErr w:type="gramEnd"/>
      <w:r w:rsidRPr="00DA4C7C">
        <w:rPr>
          <w:sz w:val="28"/>
        </w:rPr>
        <w:t xml:space="preserve"> (5230 ккал/кг); бурый уголь </w:t>
      </w:r>
      <w:proofErr w:type="spellStart"/>
      <w:r w:rsidRPr="00DA4C7C">
        <w:rPr>
          <w:sz w:val="28"/>
        </w:rPr>
        <w:t>Qri</w:t>
      </w:r>
      <w:proofErr w:type="spellEnd"/>
      <w:r w:rsidRPr="00DA4C7C">
        <w:rPr>
          <w:sz w:val="28"/>
        </w:rPr>
        <w:t xml:space="preserve"> = 16,0 МДж/кг (3819 ккал/кг). </w:t>
      </w:r>
    </w:p>
    <w:p w:rsidR="00DA4C7C" w:rsidRPr="00DA4C7C" w:rsidRDefault="00387F74" w:rsidP="00DA4C7C">
      <w:pPr>
        <w:spacing w:before="100" w:beforeAutospacing="1" w:after="100" w:afterAutospacing="1"/>
        <w:ind w:firstLine="851"/>
        <w:jc w:val="both"/>
        <w:rPr>
          <w:sz w:val="28"/>
        </w:rPr>
      </w:pPr>
      <w:r>
        <w:rPr>
          <w:sz w:val="28"/>
        </w:rPr>
        <w:t>Общий вид топки ТМУ</w:t>
      </w:r>
      <w:r w:rsidR="00DA4C7C" w:rsidRPr="00DA4C7C">
        <w:rPr>
          <w:sz w:val="28"/>
        </w:rPr>
        <w:t xml:space="preserve"> представлен на рисунке </w:t>
      </w:r>
      <w:r w:rsidR="00FA691D">
        <w:rPr>
          <w:sz w:val="28"/>
        </w:rPr>
        <w:t>1</w:t>
      </w:r>
      <w:r w:rsidR="00DA4C7C" w:rsidRPr="00DA4C7C">
        <w:rPr>
          <w:sz w:val="28"/>
        </w:rPr>
        <w:t>.</w:t>
      </w:r>
    </w:p>
    <w:p w:rsidR="00DA4C7C" w:rsidRPr="00DA4C7C" w:rsidRDefault="00583A0F" w:rsidP="00583A0F">
      <w:pPr>
        <w:spacing w:before="100" w:beforeAutospacing="1" w:after="100" w:afterAutospacing="1"/>
        <w:ind w:firstLine="851"/>
        <w:rPr>
          <w:sz w:val="28"/>
        </w:rPr>
      </w:pPr>
      <w:r>
        <w:rPr>
          <w:noProof/>
        </w:rPr>
        <w:lastRenderedPageBreak/>
        <w:drawing>
          <wp:inline distT="0" distB="0" distL="0" distR="0">
            <wp:extent cx="4838700" cy="4162991"/>
            <wp:effectExtent l="0" t="0" r="0" b="9525"/>
            <wp:docPr id="13" name="Рисунок 13" descr="ТМУ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МУ 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38700" cy="4162991"/>
                    </a:xfrm>
                    <a:prstGeom prst="rect">
                      <a:avLst/>
                    </a:prstGeom>
                    <a:noFill/>
                    <a:ln>
                      <a:noFill/>
                    </a:ln>
                  </pic:spPr>
                </pic:pic>
              </a:graphicData>
            </a:graphic>
          </wp:inline>
        </w:drawing>
      </w:r>
    </w:p>
    <w:p w:rsidR="00DA4C7C" w:rsidRPr="00DA4C7C" w:rsidRDefault="00DA4C7C" w:rsidP="00DA4C7C">
      <w:pPr>
        <w:tabs>
          <w:tab w:val="left" w:pos="6585"/>
        </w:tabs>
        <w:ind w:firstLine="851"/>
        <w:jc w:val="center"/>
        <w:rPr>
          <w:color w:val="212120"/>
          <w:kern w:val="28"/>
          <w:sz w:val="20"/>
          <w:szCs w:val="20"/>
        </w:rPr>
      </w:pPr>
      <w:r w:rsidRPr="00DA4C7C">
        <w:rPr>
          <w:color w:val="212120"/>
          <w:kern w:val="28"/>
          <w:sz w:val="28"/>
          <w:szCs w:val="20"/>
        </w:rPr>
        <w:t xml:space="preserve">Рисунок </w:t>
      </w:r>
      <w:r w:rsidR="00FA691D">
        <w:rPr>
          <w:color w:val="212120"/>
          <w:kern w:val="28"/>
          <w:sz w:val="28"/>
          <w:szCs w:val="20"/>
        </w:rPr>
        <w:t>1</w:t>
      </w:r>
      <w:r w:rsidRPr="00DA4C7C">
        <w:rPr>
          <w:color w:val="212120"/>
          <w:kern w:val="28"/>
          <w:sz w:val="28"/>
          <w:szCs w:val="20"/>
        </w:rPr>
        <w:t xml:space="preserve"> – общий ви</w:t>
      </w:r>
      <w:r w:rsidR="00387F74">
        <w:rPr>
          <w:color w:val="212120"/>
          <w:kern w:val="28"/>
          <w:sz w:val="28"/>
          <w:szCs w:val="20"/>
        </w:rPr>
        <w:t>д топки серии ТМУ</w:t>
      </w:r>
      <w:r w:rsidRPr="00DA4C7C">
        <w:rPr>
          <w:color w:val="212120"/>
          <w:kern w:val="28"/>
          <w:sz w:val="28"/>
          <w:szCs w:val="20"/>
        </w:rPr>
        <w:t>.</w:t>
      </w:r>
    </w:p>
    <w:p w:rsidR="00DA4C7C" w:rsidRPr="00DA4C7C" w:rsidRDefault="00387F74" w:rsidP="00DA4C7C">
      <w:pPr>
        <w:spacing w:before="100" w:beforeAutospacing="1" w:after="100" w:afterAutospacing="1"/>
        <w:ind w:firstLine="851"/>
        <w:jc w:val="both"/>
        <w:rPr>
          <w:sz w:val="28"/>
        </w:rPr>
      </w:pPr>
      <w:r>
        <w:rPr>
          <w:bCs/>
          <w:sz w:val="28"/>
        </w:rPr>
        <w:t>Топки ТМУ</w:t>
      </w:r>
      <w:r w:rsidR="00DA4C7C" w:rsidRPr="00DA4C7C">
        <w:rPr>
          <w:bCs/>
          <w:sz w:val="28"/>
        </w:rPr>
        <w:t xml:space="preserve"> автоматизированы</w:t>
      </w:r>
      <w:r w:rsidR="00DA4C7C" w:rsidRPr="00DA4C7C">
        <w:rPr>
          <w:sz w:val="28"/>
        </w:rPr>
        <w:t xml:space="preserve">. Работа топки осуществляется в автоматическом режиме, наладка происходит в наладочном режиме по команде оператора. При работе топки шурующая планка периодически через определенные промежутки времени совершает одно возвратно-поступательное движение. </w:t>
      </w:r>
    </w:p>
    <w:p w:rsidR="00DA4C7C" w:rsidRPr="00DA4C7C" w:rsidRDefault="00DA4C7C" w:rsidP="00DA4C7C">
      <w:pPr>
        <w:spacing w:before="100" w:beforeAutospacing="1" w:after="100" w:afterAutospacing="1"/>
        <w:ind w:firstLine="851"/>
        <w:jc w:val="both"/>
        <w:rPr>
          <w:sz w:val="28"/>
        </w:rPr>
      </w:pPr>
      <w:r w:rsidRPr="00DA4C7C">
        <w:rPr>
          <w:bCs/>
          <w:sz w:val="28"/>
        </w:rPr>
        <w:t>Предусмотрена технологическая защита</w:t>
      </w:r>
      <w:r w:rsidRPr="00DA4C7C">
        <w:rPr>
          <w:b/>
          <w:bCs/>
          <w:sz w:val="28"/>
        </w:rPr>
        <w:t xml:space="preserve"> </w:t>
      </w:r>
      <w:r w:rsidRPr="00DA4C7C">
        <w:rPr>
          <w:sz w:val="28"/>
        </w:rPr>
        <w:t xml:space="preserve">котла и электродвигателей. </w:t>
      </w:r>
    </w:p>
    <w:p w:rsidR="00DA4C7C" w:rsidRPr="00DA4C7C" w:rsidRDefault="00DA4C7C" w:rsidP="00DA4C7C">
      <w:pPr>
        <w:spacing w:before="100" w:beforeAutospacing="1" w:after="100" w:afterAutospacing="1"/>
        <w:ind w:firstLine="851"/>
        <w:jc w:val="both"/>
        <w:rPr>
          <w:sz w:val="28"/>
        </w:rPr>
      </w:pPr>
      <w:r w:rsidRPr="00DA4C7C">
        <w:rPr>
          <w:bCs/>
          <w:sz w:val="28"/>
        </w:rPr>
        <w:t>Гарантийный срок</w:t>
      </w:r>
      <w:r w:rsidRPr="00DA4C7C">
        <w:rPr>
          <w:b/>
          <w:bCs/>
          <w:sz w:val="28"/>
        </w:rPr>
        <w:t xml:space="preserve"> </w:t>
      </w:r>
      <w:r w:rsidRPr="00DA4C7C">
        <w:rPr>
          <w:sz w:val="28"/>
        </w:rPr>
        <w:t xml:space="preserve">эксплуатации 12 месяцев со дня ввода в эксплуатацию, но не более 24 месяцев с момента продажи или пересечения государственной границы РФ. </w:t>
      </w:r>
    </w:p>
    <w:p w:rsidR="00DA4C7C" w:rsidRPr="00DA4C7C" w:rsidRDefault="00DA4C7C" w:rsidP="00DA4C7C">
      <w:pPr>
        <w:spacing w:before="100" w:beforeAutospacing="1" w:after="100" w:afterAutospacing="1"/>
        <w:ind w:firstLine="851"/>
        <w:jc w:val="both"/>
        <w:rPr>
          <w:sz w:val="28"/>
        </w:rPr>
      </w:pPr>
      <w:r w:rsidRPr="00DA4C7C">
        <w:rPr>
          <w:bCs/>
          <w:sz w:val="28"/>
        </w:rPr>
        <w:t>Топки обеспечивают автоматическую подачу топлива</w:t>
      </w:r>
      <w:r w:rsidRPr="00DA4C7C">
        <w:rPr>
          <w:b/>
          <w:bCs/>
          <w:sz w:val="28"/>
        </w:rPr>
        <w:t xml:space="preserve"> </w:t>
      </w:r>
      <w:r w:rsidRPr="00DA4C7C">
        <w:rPr>
          <w:sz w:val="28"/>
        </w:rPr>
        <w:t xml:space="preserve">на </w:t>
      </w:r>
      <w:proofErr w:type="spellStart"/>
      <w:r w:rsidRPr="00DA4C7C">
        <w:rPr>
          <w:sz w:val="28"/>
        </w:rPr>
        <w:t>водоохлаждаемую</w:t>
      </w:r>
      <w:proofErr w:type="spellEnd"/>
      <w:r w:rsidRPr="00DA4C7C">
        <w:rPr>
          <w:sz w:val="28"/>
        </w:rPr>
        <w:t xml:space="preserve"> трубную решётку и сброс очаговых остатков при помощи секторного питателя и шурующей планки с электромеханическим приводом. В топках предусмотрены устройства независимого регулирования объема дутьевого воздуха по зонам горения, подаваемого под решетку и подача вторичного воздуха в зону горения над решеткой. Диапазон регулирования мощности топок обеспечивается изменением интервала времени между циклами хода шурующей планки и объема подачи дутьевого воздуха в зоны горения топлива. </w:t>
      </w:r>
    </w:p>
    <w:p w:rsidR="00DA4C7C" w:rsidRPr="00DA4C7C" w:rsidRDefault="00DA4C7C" w:rsidP="00DA4C7C">
      <w:pPr>
        <w:spacing w:before="100" w:beforeAutospacing="1" w:after="100" w:afterAutospacing="1"/>
        <w:ind w:firstLine="851"/>
        <w:jc w:val="both"/>
        <w:rPr>
          <w:sz w:val="28"/>
          <w:szCs w:val="28"/>
        </w:rPr>
      </w:pPr>
      <w:r w:rsidRPr="00DA4C7C">
        <w:rPr>
          <w:sz w:val="28"/>
          <w:szCs w:val="28"/>
        </w:rPr>
        <w:lastRenderedPageBreak/>
        <w:t xml:space="preserve">При прекращении подачи электроэнергии и отклонениях от допустимых значений давления, температуры воды на выходе из котла, разрежения в топочной камере, автоматика безопасности обеспечивает отключение дутьевого вентилятора, автоматической подачи топлива и включение светозвуковой сигнализации. </w:t>
      </w:r>
    </w:p>
    <w:p w:rsidR="00DA4C7C" w:rsidRPr="00DA4C7C" w:rsidRDefault="00DA4C7C" w:rsidP="00DA4C7C">
      <w:pPr>
        <w:rPr>
          <w:color w:val="212120"/>
          <w:kern w:val="28"/>
          <w:sz w:val="20"/>
          <w:szCs w:val="20"/>
        </w:rPr>
      </w:pPr>
      <w:r w:rsidRPr="00DA4C7C">
        <w:rPr>
          <w:bCs/>
          <w:color w:val="212120"/>
          <w:kern w:val="28"/>
          <w:sz w:val="28"/>
          <w:szCs w:val="20"/>
        </w:rPr>
        <w:t>В комплект поставки</w:t>
      </w:r>
      <w:r w:rsidR="002F70A7">
        <w:rPr>
          <w:color w:val="212120"/>
          <w:kern w:val="28"/>
          <w:sz w:val="28"/>
          <w:szCs w:val="20"/>
        </w:rPr>
        <w:t xml:space="preserve"> топок ТМУ</w:t>
      </w:r>
      <w:r w:rsidRPr="00DA4C7C">
        <w:rPr>
          <w:color w:val="212120"/>
          <w:kern w:val="28"/>
          <w:sz w:val="28"/>
          <w:szCs w:val="20"/>
        </w:rPr>
        <w:t xml:space="preserve"> входит блок топочный в сборе с рамой опорной, кареткой, приводом, планкой шурующей, угольный бункер, ящик с монтажными деталями топки, ящик с комплектующими изделиями (арматура, приборы КИП), дутьевой вентилятор.</w:t>
      </w:r>
    </w:p>
    <w:p w:rsidR="00DA4C7C" w:rsidRPr="00DA4C7C" w:rsidRDefault="00DA4C7C" w:rsidP="00DA4C7C">
      <w:pPr>
        <w:rPr>
          <w:color w:val="212120"/>
          <w:kern w:val="28"/>
          <w:sz w:val="20"/>
          <w:szCs w:val="20"/>
        </w:rPr>
      </w:pPr>
    </w:p>
    <w:p w:rsidR="00DA4C7C" w:rsidRPr="00DA4C7C" w:rsidRDefault="00DA4C7C" w:rsidP="00DA4C7C">
      <w:pPr>
        <w:keepNext/>
        <w:spacing w:before="240" w:after="60"/>
        <w:ind w:firstLine="851"/>
        <w:jc w:val="center"/>
        <w:outlineLvl w:val="0"/>
        <w:rPr>
          <w:rFonts w:ascii="Cambria" w:hAnsi="Cambria"/>
          <w:b/>
          <w:bCs/>
          <w:color w:val="984806"/>
          <w:kern w:val="32"/>
          <w:sz w:val="28"/>
          <w:szCs w:val="32"/>
        </w:rPr>
      </w:pPr>
      <w:bookmarkStart w:id="3" w:name="_Toc385400145"/>
      <w:r w:rsidRPr="00DA4C7C">
        <w:rPr>
          <w:rFonts w:ascii="Cambria" w:hAnsi="Cambria"/>
          <w:b/>
          <w:bCs/>
          <w:color w:val="984806"/>
          <w:kern w:val="32"/>
          <w:sz w:val="28"/>
          <w:szCs w:val="32"/>
        </w:rPr>
        <w:t>ГАЗООЧИСТНОЕ ОБОРУДОВАНИЕ</w:t>
      </w:r>
      <w:bookmarkEnd w:id="3"/>
    </w:p>
    <w:p w:rsidR="00DA4C7C" w:rsidRPr="00DA4C7C" w:rsidRDefault="00DA4C7C" w:rsidP="00DA4C7C">
      <w:pPr>
        <w:keepNext/>
        <w:spacing w:before="240" w:after="60"/>
        <w:ind w:firstLine="851"/>
        <w:jc w:val="center"/>
        <w:outlineLvl w:val="0"/>
        <w:rPr>
          <w:rFonts w:ascii="Cambria" w:hAnsi="Cambria"/>
          <w:b/>
          <w:bCs/>
          <w:color w:val="984806"/>
          <w:kern w:val="32"/>
          <w:sz w:val="28"/>
          <w:szCs w:val="32"/>
        </w:rPr>
      </w:pPr>
      <w:bookmarkStart w:id="4" w:name="_Toc385400146"/>
      <w:r w:rsidRPr="00DA4C7C">
        <w:rPr>
          <w:rFonts w:ascii="Cambria" w:hAnsi="Cambria"/>
          <w:b/>
          <w:bCs/>
          <w:color w:val="984806"/>
          <w:kern w:val="32"/>
          <w:sz w:val="28"/>
          <w:szCs w:val="32"/>
        </w:rPr>
        <w:t>СЕРИЯ БЦ</w:t>
      </w:r>
      <w:bookmarkEnd w:id="4"/>
    </w:p>
    <w:p w:rsidR="00DA4C7C" w:rsidRPr="00DA4C7C" w:rsidRDefault="00DA4C7C" w:rsidP="00DA4C7C">
      <w:pPr>
        <w:rPr>
          <w:color w:val="212120"/>
          <w:kern w:val="28"/>
          <w:sz w:val="20"/>
          <w:szCs w:val="20"/>
        </w:rPr>
      </w:pPr>
    </w:p>
    <w:p w:rsidR="00DA4C7C" w:rsidRPr="00DA4C7C" w:rsidRDefault="00DA4C7C" w:rsidP="00DA4C7C">
      <w:pPr>
        <w:ind w:firstLine="851"/>
        <w:jc w:val="both"/>
        <w:rPr>
          <w:color w:val="212120"/>
          <w:kern w:val="28"/>
          <w:sz w:val="28"/>
          <w:szCs w:val="20"/>
        </w:rPr>
      </w:pPr>
      <w:r w:rsidRPr="00DA4C7C">
        <w:rPr>
          <w:color w:val="212120"/>
          <w:kern w:val="28"/>
          <w:sz w:val="28"/>
          <w:szCs w:val="20"/>
        </w:rPr>
        <w:t>Батарейный циклон предназначен для сухой инерционной очистки газов от летучей золы с максимальной температурой 300</w:t>
      </w:r>
      <w:r w:rsidRPr="00DA4C7C">
        <w:rPr>
          <w:color w:val="212120"/>
          <w:kern w:val="28"/>
          <w:sz w:val="28"/>
          <w:szCs w:val="20"/>
        </w:rPr>
        <w:sym w:font="Symbol" w:char="F0B0"/>
      </w:r>
      <w:r w:rsidRPr="00DA4C7C">
        <w:rPr>
          <w:color w:val="212120"/>
          <w:kern w:val="28"/>
          <w:sz w:val="28"/>
          <w:szCs w:val="20"/>
        </w:rPr>
        <w:t>С.</w:t>
      </w:r>
    </w:p>
    <w:p w:rsidR="00DA4C7C" w:rsidRPr="00DA4C7C" w:rsidRDefault="00DA4C7C" w:rsidP="00DA4C7C">
      <w:pPr>
        <w:ind w:firstLine="851"/>
        <w:jc w:val="both"/>
        <w:rPr>
          <w:color w:val="212120"/>
          <w:kern w:val="28"/>
          <w:sz w:val="28"/>
          <w:szCs w:val="20"/>
        </w:rPr>
      </w:pPr>
      <w:r w:rsidRPr="00DA4C7C">
        <w:rPr>
          <w:color w:val="212120"/>
          <w:kern w:val="28"/>
          <w:sz w:val="28"/>
          <w:szCs w:val="20"/>
        </w:rPr>
        <w:t>Батарейный циклон изготовлен в климатическом исполнении УХЛ с категорией размещения 3 по ГОСТ 15150-69 и предназначен для эксплуатации в помещениях и вне помещений под навесом при температуре окружающего воздуха от - 60</w:t>
      </w:r>
      <w:proofErr w:type="gramStart"/>
      <w:r w:rsidRPr="00DA4C7C">
        <w:rPr>
          <w:color w:val="212120"/>
          <w:kern w:val="28"/>
          <w:sz w:val="28"/>
          <w:szCs w:val="20"/>
        </w:rPr>
        <w:sym w:font="Symbol" w:char="F0B0"/>
      </w:r>
      <w:r w:rsidRPr="00DA4C7C">
        <w:rPr>
          <w:color w:val="212120"/>
          <w:kern w:val="28"/>
          <w:sz w:val="28"/>
          <w:szCs w:val="20"/>
        </w:rPr>
        <w:t>С</w:t>
      </w:r>
      <w:proofErr w:type="gramEnd"/>
      <w:r w:rsidRPr="00DA4C7C">
        <w:rPr>
          <w:color w:val="212120"/>
          <w:kern w:val="28"/>
          <w:sz w:val="28"/>
          <w:szCs w:val="20"/>
        </w:rPr>
        <w:t xml:space="preserve"> до + 40</w:t>
      </w:r>
      <w:r w:rsidRPr="00DA4C7C">
        <w:rPr>
          <w:color w:val="212120"/>
          <w:kern w:val="28"/>
          <w:sz w:val="28"/>
          <w:szCs w:val="20"/>
        </w:rPr>
        <w:sym w:font="Symbol" w:char="F0B0"/>
      </w:r>
      <w:r w:rsidRPr="00DA4C7C">
        <w:rPr>
          <w:color w:val="212120"/>
          <w:kern w:val="28"/>
          <w:sz w:val="28"/>
          <w:szCs w:val="20"/>
        </w:rPr>
        <w:t>С.</w:t>
      </w:r>
    </w:p>
    <w:p w:rsidR="00DA4C7C" w:rsidRPr="00DA4C7C" w:rsidRDefault="00DA4C7C" w:rsidP="00DA4C7C">
      <w:pPr>
        <w:keepNext/>
        <w:spacing w:before="240" w:after="60"/>
        <w:ind w:firstLine="851"/>
        <w:jc w:val="center"/>
        <w:outlineLvl w:val="0"/>
        <w:rPr>
          <w:rFonts w:ascii="Cambria" w:hAnsi="Cambria"/>
          <w:b/>
          <w:bCs/>
          <w:color w:val="984806"/>
          <w:kern w:val="32"/>
          <w:sz w:val="28"/>
          <w:szCs w:val="32"/>
        </w:rPr>
      </w:pPr>
      <w:bookmarkStart w:id="5" w:name="_Toc385400147"/>
      <w:r w:rsidRPr="00DA4C7C">
        <w:rPr>
          <w:rFonts w:ascii="Cambria" w:hAnsi="Cambria"/>
          <w:b/>
          <w:bCs/>
          <w:color w:val="984806"/>
          <w:kern w:val="32"/>
          <w:sz w:val="28"/>
          <w:szCs w:val="32"/>
        </w:rPr>
        <w:t>ОПИСАНИЕ КОНСТРУКЦИИ ЦИКЛОНА СЕРИИ БЦ</w:t>
      </w:r>
      <w:bookmarkEnd w:id="5"/>
    </w:p>
    <w:p w:rsidR="00DA4C7C" w:rsidRPr="00DA4C7C" w:rsidRDefault="00DA4C7C" w:rsidP="00DA4C7C">
      <w:pPr>
        <w:ind w:firstLine="851"/>
        <w:jc w:val="both"/>
        <w:rPr>
          <w:color w:val="212120"/>
          <w:kern w:val="28"/>
          <w:sz w:val="28"/>
          <w:szCs w:val="20"/>
        </w:rPr>
      </w:pPr>
    </w:p>
    <w:p w:rsidR="00DA4C7C" w:rsidRPr="00DA4C7C" w:rsidRDefault="00DA4C7C" w:rsidP="00DA4C7C">
      <w:pPr>
        <w:ind w:firstLine="851"/>
        <w:jc w:val="both"/>
        <w:rPr>
          <w:color w:val="212120"/>
          <w:kern w:val="28"/>
          <w:sz w:val="28"/>
          <w:szCs w:val="20"/>
        </w:rPr>
      </w:pPr>
      <w:proofErr w:type="gramStart"/>
      <w:r w:rsidRPr="00DA4C7C">
        <w:rPr>
          <w:color w:val="212120"/>
          <w:kern w:val="28"/>
          <w:sz w:val="28"/>
          <w:szCs w:val="20"/>
        </w:rPr>
        <w:t>Батарейный циклон представляет собой пылеулавливающий аппарат, составленный из большого количества параллельно установленных циклонных элементов, объединенных в одном корпусе и имеющих общие подвод и отвод газов, а также сборный бункер.</w:t>
      </w:r>
      <w:proofErr w:type="gramEnd"/>
      <w:r w:rsidRPr="00DA4C7C">
        <w:rPr>
          <w:color w:val="212120"/>
          <w:kern w:val="28"/>
          <w:sz w:val="28"/>
          <w:szCs w:val="20"/>
        </w:rPr>
        <w:t xml:space="preserve"> Общие виды циклона представлены на рисунках 29, 30 и 31 </w:t>
      </w:r>
    </w:p>
    <w:p w:rsidR="00DA4C7C" w:rsidRPr="00DA4C7C" w:rsidRDefault="00DA4C7C" w:rsidP="00DA4C7C">
      <w:pPr>
        <w:ind w:firstLine="851"/>
        <w:jc w:val="both"/>
        <w:rPr>
          <w:color w:val="212120"/>
          <w:kern w:val="28"/>
          <w:sz w:val="28"/>
          <w:szCs w:val="20"/>
        </w:rPr>
      </w:pPr>
      <w:r w:rsidRPr="00DA4C7C">
        <w:rPr>
          <w:color w:val="212120"/>
          <w:kern w:val="28"/>
          <w:sz w:val="28"/>
          <w:szCs w:val="20"/>
        </w:rPr>
        <w:t xml:space="preserve">Запыленный поток, попадая в батарейный </w:t>
      </w:r>
      <w:proofErr w:type="gramStart"/>
      <w:r w:rsidRPr="00DA4C7C">
        <w:rPr>
          <w:color w:val="212120"/>
          <w:kern w:val="28"/>
          <w:sz w:val="28"/>
          <w:szCs w:val="20"/>
        </w:rPr>
        <w:t>циклон</w:t>
      </w:r>
      <w:proofErr w:type="gramEnd"/>
      <w:r w:rsidRPr="00DA4C7C">
        <w:rPr>
          <w:color w:val="212120"/>
          <w:kern w:val="28"/>
          <w:sz w:val="28"/>
          <w:szCs w:val="20"/>
        </w:rPr>
        <w:t xml:space="preserve"> проходит очистку в шестнадцати циклонных элементах. Большая часть </w:t>
      </w:r>
      <w:proofErr w:type="spellStart"/>
      <w:r w:rsidRPr="00DA4C7C">
        <w:rPr>
          <w:color w:val="212120"/>
          <w:kern w:val="28"/>
          <w:sz w:val="28"/>
          <w:szCs w:val="20"/>
        </w:rPr>
        <w:t>золовых</w:t>
      </w:r>
      <w:proofErr w:type="spellEnd"/>
      <w:r w:rsidRPr="00DA4C7C">
        <w:rPr>
          <w:color w:val="212120"/>
          <w:kern w:val="28"/>
          <w:sz w:val="28"/>
          <w:szCs w:val="20"/>
        </w:rPr>
        <w:t xml:space="preserve"> частиц оседает в основном сборном бункере, а очищенный газовый поток выходит через </w:t>
      </w:r>
      <w:proofErr w:type="spellStart"/>
      <w:r w:rsidRPr="00DA4C7C">
        <w:rPr>
          <w:color w:val="212120"/>
          <w:kern w:val="28"/>
          <w:sz w:val="28"/>
          <w:szCs w:val="20"/>
        </w:rPr>
        <w:t>газовыпускное</w:t>
      </w:r>
      <w:proofErr w:type="spellEnd"/>
      <w:r w:rsidRPr="00DA4C7C">
        <w:rPr>
          <w:color w:val="212120"/>
          <w:kern w:val="28"/>
          <w:sz w:val="28"/>
          <w:szCs w:val="20"/>
        </w:rPr>
        <w:t xml:space="preserve"> окно. Примерно 5-10% от общего объема пылевого потока, отсасывается дополнительным дымососом через секцию рециркуляции (шесть циклонных элементов), после чего направляется в основной газоход. Частицы, уловленные в секции рециркуляции, оседают в дополнительном бункере.</w:t>
      </w:r>
    </w:p>
    <w:p w:rsidR="00DA4C7C" w:rsidRPr="00DA4C7C" w:rsidRDefault="00DA4C7C" w:rsidP="00DA4C7C">
      <w:pPr>
        <w:ind w:firstLine="851"/>
        <w:jc w:val="center"/>
        <w:rPr>
          <w:color w:val="212120"/>
          <w:kern w:val="28"/>
          <w:sz w:val="28"/>
          <w:szCs w:val="20"/>
        </w:rPr>
      </w:pPr>
    </w:p>
    <w:p w:rsidR="00DA4C7C" w:rsidRPr="00DA4C7C" w:rsidRDefault="00DA4C7C" w:rsidP="00DA4C7C">
      <w:pPr>
        <w:ind w:firstLine="851"/>
        <w:jc w:val="center"/>
        <w:rPr>
          <w:color w:val="212120"/>
          <w:kern w:val="28"/>
          <w:sz w:val="28"/>
          <w:szCs w:val="20"/>
        </w:rPr>
      </w:pPr>
      <w:r>
        <w:rPr>
          <w:noProof/>
          <w:color w:val="212120"/>
          <w:kern w:val="28"/>
          <w:sz w:val="28"/>
          <w:szCs w:val="20"/>
        </w:rPr>
        <w:lastRenderedPageBreak/>
        <w:drawing>
          <wp:inline distT="0" distB="0" distL="0" distR="0">
            <wp:extent cx="2171700" cy="26289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1700" cy="2628900"/>
                    </a:xfrm>
                    <a:prstGeom prst="rect">
                      <a:avLst/>
                    </a:prstGeom>
                    <a:noFill/>
                    <a:ln>
                      <a:noFill/>
                    </a:ln>
                  </pic:spPr>
                </pic:pic>
              </a:graphicData>
            </a:graphic>
          </wp:inline>
        </w:drawing>
      </w:r>
    </w:p>
    <w:p w:rsidR="00DA4C7C" w:rsidRPr="00DA4C7C" w:rsidRDefault="00DA4C7C" w:rsidP="00DA4C7C">
      <w:pPr>
        <w:ind w:firstLine="851"/>
        <w:jc w:val="center"/>
        <w:rPr>
          <w:color w:val="212120"/>
          <w:kern w:val="28"/>
          <w:sz w:val="28"/>
          <w:szCs w:val="20"/>
        </w:rPr>
      </w:pPr>
    </w:p>
    <w:p w:rsidR="00DA4C7C" w:rsidRPr="00DA4C7C" w:rsidRDefault="00DA4C7C" w:rsidP="00DA4C7C">
      <w:pPr>
        <w:ind w:firstLine="851"/>
        <w:jc w:val="center"/>
        <w:rPr>
          <w:color w:val="212120"/>
          <w:kern w:val="28"/>
          <w:sz w:val="28"/>
          <w:szCs w:val="20"/>
        </w:rPr>
      </w:pPr>
      <w:r w:rsidRPr="00DA4C7C">
        <w:rPr>
          <w:color w:val="212120"/>
          <w:kern w:val="28"/>
          <w:sz w:val="28"/>
          <w:szCs w:val="20"/>
        </w:rPr>
        <w:t xml:space="preserve">Рисунок </w:t>
      </w:r>
      <w:r w:rsidR="00EA6A44">
        <w:rPr>
          <w:color w:val="212120"/>
          <w:kern w:val="28"/>
          <w:sz w:val="28"/>
          <w:szCs w:val="20"/>
        </w:rPr>
        <w:t>2</w:t>
      </w:r>
      <w:r w:rsidRPr="00DA4C7C">
        <w:rPr>
          <w:color w:val="212120"/>
          <w:kern w:val="28"/>
          <w:sz w:val="28"/>
          <w:szCs w:val="20"/>
        </w:rPr>
        <w:t xml:space="preserve"> – Общий вид батарейного циклона</w:t>
      </w:r>
    </w:p>
    <w:p w:rsidR="00DA4C7C" w:rsidRPr="00DA4C7C" w:rsidRDefault="00DA4C7C" w:rsidP="00DA4C7C">
      <w:pPr>
        <w:ind w:firstLine="851"/>
        <w:jc w:val="center"/>
        <w:rPr>
          <w:color w:val="212120"/>
          <w:kern w:val="28"/>
          <w:sz w:val="28"/>
          <w:szCs w:val="20"/>
        </w:rPr>
      </w:pPr>
    </w:p>
    <w:p w:rsidR="00DA4C7C" w:rsidRPr="00DA4C7C" w:rsidRDefault="00DA4C7C" w:rsidP="00DA4C7C">
      <w:pPr>
        <w:ind w:firstLine="851"/>
        <w:jc w:val="center"/>
        <w:rPr>
          <w:color w:val="212120"/>
          <w:kern w:val="28"/>
          <w:sz w:val="28"/>
          <w:szCs w:val="20"/>
        </w:rPr>
      </w:pPr>
      <w:r>
        <w:rPr>
          <w:noProof/>
          <w:color w:val="212120"/>
          <w:kern w:val="28"/>
          <w:sz w:val="28"/>
          <w:szCs w:val="20"/>
        </w:rPr>
        <w:drawing>
          <wp:inline distT="0" distB="0" distL="0" distR="0">
            <wp:extent cx="2295525" cy="2743200"/>
            <wp:effectExtent l="0" t="0" r="9525" b="0"/>
            <wp:docPr id="10" name="Рисунок 10"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1"/>
                    <pic:cNvPicPr>
                      <a:picLocks noChangeAspect="1" noChangeArrowheads="1"/>
                    </pic:cNvPicPr>
                  </pic:nvPicPr>
                  <pic:blipFill>
                    <a:blip r:embed="rId7" cstate="print">
                      <a:extLst>
                        <a:ext uri="{28A0092B-C50C-407E-A947-70E740481C1C}">
                          <a14:useLocalDpi xmlns:a14="http://schemas.microsoft.com/office/drawing/2010/main" val="0"/>
                        </a:ext>
                      </a:extLst>
                    </a:blip>
                    <a:srcRect l="3241" t="8209" r="2243" b="7272"/>
                    <a:stretch>
                      <a:fillRect/>
                    </a:stretch>
                  </pic:blipFill>
                  <pic:spPr bwMode="auto">
                    <a:xfrm>
                      <a:off x="0" y="0"/>
                      <a:ext cx="2295525" cy="2743200"/>
                    </a:xfrm>
                    <a:prstGeom prst="rect">
                      <a:avLst/>
                    </a:prstGeom>
                    <a:noFill/>
                    <a:ln>
                      <a:noFill/>
                    </a:ln>
                  </pic:spPr>
                </pic:pic>
              </a:graphicData>
            </a:graphic>
          </wp:inline>
        </w:drawing>
      </w:r>
    </w:p>
    <w:p w:rsidR="00DA4C7C" w:rsidRPr="00DA4C7C" w:rsidRDefault="00DA4C7C" w:rsidP="00DA4C7C">
      <w:pPr>
        <w:ind w:firstLine="851"/>
        <w:jc w:val="center"/>
        <w:rPr>
          <w:color w:val="212120"/>
          <w:kern w:val="28"/>
          <w:sz w:val="28"/>
          <w:szCs w:val="20"/>
        </w:rPr>
      </w:pPr>
      <w:r w:rsidRPr="00DA4C7C">
        <w:rPr>
          <w:color w:val="212120"/>
          <w:kern w:val="28"/>
          <w:sz w:val="28"/>
          <w:szCs w:val="20"/>
        </w:rPr>
        <w:t xml:space="preserve">Рисунок </w:t>
      </w:r>
      <w:r w:rsidR="00EA6A44">
        <w:rPr>
          <w:color w:val="212120"/>
          <w:kern w:val="28"/>
          <w:sz w:val="28"/>
          <w:szCs w:val="20"/>
        </w:rPr>
        <w:t>3</w:t>
      </w:r>
      <w:r w:rsidRPr="00DA4C7C">
        <w:rPr>
          <w:color w:val="212120"/>
          <w:kern w:val="28"/>
          <w:sz w:val="28"/>
          <w:szCs w:val="20"/>
        </w:rPr>
        <w:t xml:space="preserve"> – Общий вид батарейного циклона (визуализация)</w:t>
      </w:r>
    </w:p>
    <w:p w:rsidR="00DA4C7C" w:rsidRPr="00DA4C7C" w:rsidRDefault="00DA4C7C" w:rsidP="00DA4C7C">
      <w:pPr>
        <w:ind w:firstLine="851"/>
        <w:jc w:val="center"/>
        <w:rPr>
          <w:color w:val="212120"/>
          <w:kern w:val="28"/>
          <w:sz w:val="28"/>
          <w:szCs w:val="20"/>
        </w:rPr>
      </w:pPr>
      <w:r>
        <w:rPr>
          <w:noProof/>
          <w:color w:val="212120"/>
          <w:kern w:val="28"/>
          <w:sz w:val="28"/>
          <w:szCs w:val="20"/>
        </w:rPr>
        <w:drawing>
          <wp:inline distT="0" distB="0" distL="0" distR="0">
            <wp:extent cx="2381250" cy="2771775"/>
            <wp:effectExtent l="0" t="0" r="0" b="9525"/>
            <wp:docPr id="9" name="Рисунок 9"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3"/>
                    <pic:cNvPicPr>
                      <a:picLocks noChangeAspect="1" noChangeArrowheads="1"/>
                    </pic:cNvPicPr>
                  </pic:nvPicPr>
                  <pic:blipFill>
                    <a:blip r:embed="rId8" cstate="print">
                      <a:extLst>
                        <a:ext uri="{28A0092B-C50C-407E-A947-70E740481C1C}">
                          <a14:useLocalDpi xmlns:a14="http://schemas.microsoft.com/office/drawing/2010/main" val="0"/>
                        </a:ext>
                      </a:extLst>
                    </a:blip>
                    <a:srcRect l="4474" t="6378" r="6970" b="5739"/>
                    <a:stretch>
                      <a:fillRect/>
                    </a:stretch>
                  </pic:blipFill>
                  <pic:spPr bwMode="auto">
                    <a:xfrm>
                      <a:off x="0" y="0"/>
                      <a:ext cx="2381250" cy="2771775"/>
                    </a:xfrm>
                    <a:prstGeom prst="rect">
                      <a:avLst/>
                    </a:prstGeom>
                    <a:noFill/>
                    <a:ln>
                      <a:noFill/>
                    </a:ln>
                  </pic:spPr>
                </pic:pic>
              </a:graphicData>
            </a:graphic>
          </wp:inline>
        </w:drawing>
      </w:r>
    </w:p>
    <w:p w:rsidR="00DA4C7C" w:rsidRPr="00DA4C7C" w:rsidRDefault="00EA6A44" w:rsidP="00DA4C7C">
      <w:pPr>
        <w:ind w:firstLine="851"/>
        <w:jc w:val="center"/>
        <w:rPr>
          <w:color w:val="212120"/>
          <w:kern w:val="28"/>
          <w:sz w:val="28"/>
          <w:szCs w:val="20"/>
        </w:rPr>
      </w:pPr>
      <w:r>
        <w:rPr>
          <w:color w:val="212120"/>
          <w:kern w:val="28"/>
          <w:sz w:val="28"/>
          <w:szCs w:val="20"/>
        </w:rPr>
        <w:t>Рисунок 4</w:t>
      </w:r>
      <w:r w:rsidR="00DA4C7C" w:rsidRPr="00DA4C7C">
        <w:rPr>
          <w:color w:val="212120"/>
          <w:kern w:val="28"/>
          <w:sz w:val="28"/>
          <w:szCs w:val="20"/>
        </w:rPr>
        <w:t xml:space="preserve"> – Общий вид батарейного циклона (визуализация)</w:t>
      </w:r>
    </w:p>
    <w:p w:rsidR="00DA4C7C" w:rsidRPr="00DA4C7C" w:rsidRDefault="00DA4C7C" w:rsidP="00DA4C7C">
      <w:pPr>
        <w:ind w:firstLine="851"/>
        <w:jc w:val="center"/>
        <w:rPr>
          <w:color w:val="212120"/>
          <w:kern w:val="28"/>
          <w:sz w:val="28"/>
          <w:szCs w:val="20"/>
        </w:rPr>
      </w:pPr>
    </w:p>
    <w:p w:rsidR="00DA4C7C" w:rsidRPr="00DA4C7C" w:rsidRDefault="00DA4C7C" w:rsidP="00DA4C7C">
      <w:pPr>
        <w:ind w:firstLine="851"/>
        <w:jc w:val="both"/>
        <w:rPr>
          <w:color w:val="212120"/>
          <w:kern w:val="28"/>
          <w:sz w:val="28"/>
          <w:szCs w:val="20"/>
        </w:rPr>
      </w:pPr>
    </w:p>
    <w:p w:rsidR="00DA4C7C" w:rsidRPr="00DA4C7C" w:rsidRDefault="00DA4C7C" w:rsidP="00DA4C7C">
      <w:pPr>
        <w:ind w:firstLine="851"/>
        <w:jc w:val="both"/>
        <w:rPr>
          <w:color w:val="212120"/>
          <w:kern w:val="28"/>
          <w:sz w:val="28"/>
          <w:szCs w:val="20"/>
        </w:rPr>
      </w:pPr>
      <w:r w:rsidRPr="00DA4C7C">
        <w:rPr>
          <w:color w:val="212120"/>
          <w:kern w:val="28"/>
          <w:sz w:val="28"/>
          <w:szCs w:val="20"/>
        </w:rPr>
        <w:t>Сепарационная способность батарейного циклона определяется скоростью запыленного потока в циклонных элементах; количество циклонных элементов определяется расходом дымовых газов.</w:t>
      </w:r>
    </w:p>
    <w:p w:rsidR="00DA4C7C" w:rsidRPr="00DA4C7C" w:rsidRDefault="00DA4C7C" w:rsidP="00DA4C7C">
      <w:pPr>
        <w:ind w:firstLine="851"/>
        <w:jc w:val="both"/>
        <w:rPr>
          <w:color w:val="212120"/>
          <w:kern w:val="28"/>
          <w:sz w:val="28"/>
          <w:szCs w:val="20"/>
        </w:rPr>
      </w:pPr>
      <w:r w:rsidRPr="00DA4C7C">
        <w:rPr>
          <w:color w:val="212120"/>
          <w:kern w:val="28"/>
          <w:sz w:val="28"/>
          <w:szCs w:val="20"/>
        </w:rPr>
        <w:t>Батарейный циклон опирается на раму из швеллеров.</w:t>
      </w:r>
    </w:p>
    <w:p w:rsidR="00DA4C7C" w:rsidRPr="00DA4C7C" w:rsidRDefault="00DA4C7C" w:rsidP="00DA4C7C">
      <w:pPr>
        <w:keepNext/>
        <w:spacing w:before="240" w:after="60"/>
        <w:ind w:firstLine="851"/>
        <w:jc w:val="center"/>
        <w:outlineLvl w:val="0"/>
        <w:rPr>
          <w:rFonts w:ascii="Cambria" w:hAnsi="Cambria"/>
          <w:b/>
          <w:bCs/>
          <w:color w:val="984806"/>
          <w:kern w:val="32"/>
          <w:sz w:val="28"/>
          <w:szCs w:val="32"/>
        </w:rPr>
      </w:pPr>
      <w:bookmarkStart w:id="6" w:name="_Toc385400148"/>
      <w:r w:rsidRPr="00DA4C7C">
        <w:rPr>
          <w:rFonts w:ascii="Cambria" w:hAnsi="Cambria"/>
          <w:b/>
          <w:bCs/>
          <w:color w:val="984806"/>
          <w:kern w:val="32"/>
          <w:sz w:val="28"/>
          <w:szCs w:val="32"/>
        </w:rPr>
        <w:t>СЕРИЯ ЦН-15</w:t>
      </w:r>
      <w:bookmarkEnd w:id="6"/>
    </w:p>
    <w:p w:rsidR="00DA4C7C" w:rsidRPr="00DA4C7C" w:rsidRDefault="00DA4C7C" w:rsidP="00DA4C7C">
      <w:pPr>
        <w:spacing w:before="100" w:beforeAutospacing="1" w:after="100" w:afterAutospacing="1"/>
        <w:ind w:firstLine="851"/>
        <w:jc w:val="both"/>
        <w:rPr>
          <w:color w:val="212120"/>
          <w:kern w:val="28"/>
          <w:sz w:val="28"/>
        </w:rPr>
      </w:pPr>
      <w:r w:rsidRPr="00DA4C7C">
        <w:rPr>
          <w:color w:val="212120"/>
          <w:kern w:val="28"/>
          <w:sz w:val="28"/>
        </w:rPr>
        <w:t xml:space="preserve">Циклон ЦН 15 — наиболее востребованная и универсальная модель пылеуловителя (рис.32 и 33). Его функция — удаление из газообразной среды частиц сухой пыли. Данное устройство устанавливается в дробильных, помольных установках, используется при перемещении сыпучих материалов и транспортировке летучей золы. Циклоны ЦН 15У и ЦН 15 используются для очистки сухих газов, которые выделяются при различных технологических процессах. Однако для очистки газообразных сред, в которых присутствует </w:t>
      </w:r>
      <w:proofErr w:type="gramStart"/>
      <w:r w:rsidRPr="00DA4C7C">
        <w:rPr>
          <w:color w:val="212120"/>
          <w:kern w:val="28"/>
          <w:sz w:val="28"/>
        </w:rPr>
        <w:t>капельно-жидкая</w:t>
      </w:r>
      <w:proofErr w:type="gramEnd"/>
      <w:r w:rsidRPr="00DA4C7C">
        <w:rPr>
          <w:color w:val="212120"/>
          <w:kern w:val="28"/>
          <w:sz w:val="28"/>
        </w:rPr>
        <w:t xml:space="preserve"> фаза или конденсат паров данные установки применять не рекомендуется. Также их не следует использовать для очистки воздуха от слипающейся или волокнистой пыли.</w:t>
      </w:r>
    </w:p>
    <w:p w:rsidR="00DA4C7C" w:rsidRPr="00DA4C7C" w:rsidRDefault="00DA4C7C" w:rsidP="00DA4C7C">
      <w:pPr>
        <w:spacing w:before="100" w:beforeAutospacing="1" w:after="100" w:afterAutospacing="1"/>
        <w:ind w:firstLine="851"/>
        <w:jc w:val="center"/>
        <w:rPr>
          <w:color w:val="984806"/>
          <w:kern w:val="28"/>
          <w:sz w:val="28"/>
          <w:szCs w:val="20"/>
        </w:rPr>
      </w:pPr>
      <w:r>
        <w:rPr>
          <w:noProof/>
          <w:color w:val="984806"/>
          <w:kern w:val="28"/>
          <w:sz w:val="28"/>
          <w:szCs w:val="20"/>
        </w:rPr>
        <w:lastRenderedPageBreak/>
        <w:drawing>
          <wp:inline distT="0" distB="0" distL="0" distR="0">
            <wp:extent cx="2028825" cy="53816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5381625"/>
                    </a:xfrm>
                    <a:prstGeom prst="rect">
                      <a:avLst/>
                    </a:prstGeom>
                    <a:noFill/>
                    <a:ln>
                      <a:noFill/>
                    </a:ln>
                  </pic:spPr>
                </pic:pic>
              </a:graphicData>
            </a:graphic>
          </wp:inline>
        </w:drawing>
      </w:r>
    </w:p>
    <w:p w:rsidR="00DA4C7C" w:rsidRPr="00DA4C7C" w:rsidRDefault="00EA6A44" w:rsidP="00DA4C7C">
      <w:pPr>
        <w:ind w:firstLine="851"/>
        <w:jc w:val="center"/>
        <w:rPr>
          <w:color w:val="212120"/>
          <w:kern w:val="28"/>
          <w:sz w:val="28"/>
          <w:szCs w:val="20"/>
        </w:rPr>
      </w:pPr>
      <w:r>
        <w:rPr>
          <w:color w:val="212120"/>
          <w:kern w:val="28"/>
          <w:sz w:val="28"/>
          <w:szCs w:val="20"/>
        </w:rPr>
        <w:t>Рисунок 5</w:t>
      </w:r>
      <w:r w:rsidR="00DA4C7C" w:rsidRPr="00DA4C7C">
        <w:rPr>
          <w:color w:val="212120"/>
          <w:kern w:val="28"/>
          <w:sz w:val="28"/>
          <w:szCs w:val="20"/>
        </w:rPr>
        <w:t xml:space="preserve"> – Общий вид циклона (визуализация)</w:t>
      </w:r>
    </w:p>
    <w:p w:rsidR="00DA4C7C" w:rsidRPr="00DA4C7C" w:rsidRDefault="00DA4C7C" w:rsidP="00DA4C7C">
      <w:pPr>
        <w:ind w:firstLine="851"/>
        <w:jc w:val="center"/>
        <w:rPr>
          <w:color w:val="212120"/>
          <w:kern w:val="28"/>
          <w:sz w:val="28"/>
          <w:szCs w:val="20"/>
        </w:rPr>
      </w:pPr>
      <w:r>
        <w:rPr>
          <w:noProof/>
          <w:color w:val="984806"/>
          <w:kern w:val="28"/>
          <w:sz w:val="28"/>
          <w:szCs w:val="20"/>
        </w:rPr>
        <w:lastRenderedPageBreak/>
        <w:drawing>
          <wp:inline distT="0" distB="0" distL="0" distR="0">
            <wp:extent cx="1895475" cy="66579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5475" cy="6657975"/>
                    </a:xfrm>
                    <a:prstGeom prst="rect">
                      <a:avLst/>
                    </a:prstGeom>
                    <a:noFill/>
                    <a:ln>
                      <a:noFill/>
                    </a:ln>
                  </pic:spPr>
                </pic:pic>
              </a:graphicData>
            </a:graphic>
          </wp:inline>
        </w:drawing>
      </w:r>
    </w:p>
    <w:p w:rsidR="00DA4C7C" w:rsidRPr="00DA4C7C" w:rsidRDefault="00EA6A44" w:rsidP="00DA4C7C">
      <w:pPr>
        <w:ind w:firstLine="851"/>
        <w:jc w:val="center"/>
        <w:rPr>
          <w:color w:val="212120"/>
          <w:kern w:val="28"/>
          <w:sz w:val="28"/>
          <w:szCs w:val="20"/>
        </w:rPr>
      </w:pPr>
      <w:r>
        <w:rPr>
          <w:color w:val="212120"/>
          <w:kern w:val="28"/>
          <w:sz w:val="28"/>
          <w:szCs w:val="20"/>
        </w:rPr>
        <w:t>Рисунок 6</w:t>
      </w:r>
      <w:r w:rsidR="00DA4C7C" w:rsidRPr="00DA4C7C">
        <w:rPr>
          <w:color w:val="212120"/>
          <w:kern w:val="28"/>
          <w:sz w:val="28"/>
          <w:szCs w:val="20"/>
        </w:rPr>
        <w:t xml:space="preserve"> – Общий вид циклона в разрезе (визуализация)</w:t>
      </w:r>
    </w:p>
    <w:p w:rsidR="00DA4C7C" w:rsidRPr="00DA4C7C" w:rsidRDefault="00DA4C7C" w:rsidP="00DA4C7C">
      <w:pPr>
        <w:spacing w:before="100" w:beforeAutospacing="1" w:after="100" w:afterAutospacing="1"/>
        <w:ind w:firstLine="851"/>
        <w:jc w:val="both"/>
        <w:rPr>
          <w:color w:val="212120"/>
          <w:kern w:val="28"/>
          <w:sz w:val="28"/>
        </w:rPr>
      </w:pPr>
      <w:r w:rsidRPr="00DA4C7C">
        <w:rPr>
          <w:color w:val="212120"/>
          <w:kern w:val="28"/>
          <w:sz w:val="28"/>
        </w:rPr>
        <w:t>Циклон ЦН 15 нашел широкое применение в цветной и черной металлургии, на нефтяных предприятиях, при изготовлении строительных материалов, в энергетике, машиностроении, химической промышленности.</w:t>
      </w:r>
    </w:p>
    <w:p w:rsidR="00DA4C7C" w:rsidRPr="00DA4C7C" w:rsidRDefault="00DA4C7C" w:rsidP="00DA4C7C">
      <w:pPr>
        <w:spacing w:before="100" w:beforeAutospacing="1" w:after="100" w:afterAutospacing="1"/>
        <w:ind w:firstLine="851"/>
        <w:jc w:val="both"/>
        <w:rPr>
          <w:color w:val="212120"/>
          <w:kern w:val="28"/>
          <w:sz w:val="28"/>
        </w:rPr>
      </w:pPr>
      <w:r w:rsidRPr="00DA4C7C">
        <w:rPr>
          <w:color w:val="212120"/>
          <w:kern w:val="28"/>
          <w:sz w:val="28"/>
        </w:rPr>
        <w:t xml:space="preserve">Циклоны ЦН-15 предназначены для сухой очистки газов, выделяющихся при некоторых технологических процессах (сушке, обжиге, агломерации, сжигании топлива и т. д.), а также аспирационного воздуха в различных отраслях промышленности (черной и цветной металлургии, химической, нефтяной и машиностроительной промышленности, промышленности строительных материалов, энергетике и т. д.). </w:t>
      </w:r>
      <w:r w:rsidRPr="00DA4C7C">
        <w:rPr>
          <w:color w:val="212120"/>
          <w:kern w:val="28"/>
          <w:sz w:val="28"/>
        </w:rPr>
        <w:br/>
      </w:r>
      <w:r w:rsidRPr="00DA4C7C">
        <w:rPr>
          <w:color w:val="212120"/>
          <w:kern w:val="28"/>
          <w:sz w:val="28"/>
        </w:rPr>
        <w:lastRenderedPageBreak/>
        <w:t xml:space="preserve">Применение циклонов типа ЦН-15 недопустимо в условиях токсичных или взрывоопасных сред; их нельзя также использовать для улавливания сильно слипающейся пыли, для очистки газообразной среды, в которой имеется </w:t>
      </w:r>
      <w:proofErr w:type="gramStart"/>
      <w:r w:rsidRPr="00DA4C7C">
        <w:rPr>
          <w:color w:val="212120"/>
          <w:kern w:val="28"/>
          <w:sz w:val="28"/>
        </w:rPr>
        <w:t>капельно-жидкая</w:t>
      </w:r>
      <w:proofErr w:type="gramEnd"/>
      <w:r w:rsidRPr="00DA4C7C">
        <w:rPr>
          <w:color w:val="212120"/>
          <w:kern w:val="28"/>
          <w:sz w:val="28"/>
        </w:rPr>
        <w:t xml:space="preserve"> фаза или возможна конденсация паров.</w:t>
      </w:r>
    </w:p>
    <w:p w:rsidR="00DA4C7C" w:rsidRPr="00DA4C7C" w:rsidRDefault="00DA4C7C" w:rsidP="00DA4C7C">
      <w:pPr>
        <w:spacing w:before="100" w:beforeAutospacing="1" w:after="100" w:afterAutospacing="1"/>
        <w:ind w:firstLine="851"/>
        <w:jc w:val="both"/>
        <w:rPr>
          <w:color w:val="212120"/>
          <w:kern w:val="28"/>
          <w:sz w:val="28"/>
        </w:rPr>
      </w:pPr>
      <w:r w:rsidRPr="00DA4C7C">
        <w:rPr>
          <w:color w:val="212120"/>
          <w:kern w:val="28"/>
          <w:sz w:val="28"/>
        </w:rPr>
        <w:t>Улавливание пыли в циклоне ЦН происходит под действием центробежных сил, возникающих при тангенциальной подаче запыленного газа в корпус циклона ЦН с относительно высокой скоростью. Частицы пыли отбрасываются к стенке циклона, скорость газа после выхода из кольцевого зазора между корпусом циклона ЦН и трубой выхода газа значительно снижается и становится меньше скорости витания частиц пыли. В центральной части циклона ЦН происходит изменение направления движения газа на 180° и полное отделение частиц пыли под действием сил инерции. Пыль опускается вниз корпуса и далее попадает в бункер-накопитель для накопления пыли.</w:t>
      </w:r>
    </w:p>
    <w:p w:rsidR="00DA4C7C" w:rsidRPr="00DA4C7C" w:rsidRDefault="00DA4C7C" w:rsidP="00DA4C7C">
      <w:pPr>
        <w:spacing w:before="100" w:beforeAutospacing="1" w:after="100" w:afterAutospacing="1"/>
        <w:ind w:firstLine="851"/>
        <w:jc w:val="both"/>
        <w:rPr>
          <w:color w:val="212120"/>
          <w:kern w:val="28"/>
          <w:sz w:val="28"/>
        </w:rPr>
      </w:pPr>
      <w:r w:rsidRPr="00DA4C7C">
        <w:rPr>
          <w:color w:val="212120"/>
          <w:kern w:val="28"/>
          <w:sz w:val="28"/>
        </w:rPr>
        <w:t xml:space="preserve">Циклоны ЦН-15 могут изготавливаться во взрывобезопасном исполнении (конструктивно предусмотрены взрывные клапана, и бункер имеет минимальные размеры во избежание накопления взрывоопасной пыли). Для увеличения службы циклонов допустимо в местах наибольшего износа (в нижней части конуса, во входной части улитки) приваривать дополнительные листы с наружной стороны стенок циклонов. Циклоны диаметром менее 800 мм не рекомендуется применять для улавливания абразивных </w:t>
      </w:r>
      <w:proofErr w:type="spellStart"/>
      <w:r w:rsidRPr="00DA4C7C">
        <w:rPr>
          <w:color w:val="212120"/>
          <w:kern w:val="28"/>
          <w:sz w:val="28"/>
        </w:rPr>
        <w:t>пылей</w:t>
      </w:r>
      <w:proofErr w:type="spellEnd"/>
      <w:r w:rsidRPr="00DA4C7C">
        <w:rPr>
          <w:color w:val="212120"/>
          <w:kern w:val="28"/>
          <w:sz w:val="28"/>
        </w:rPr>
        <w:t xml:space="preserve"> из-за повышенного износа.</w:t>
      </w:r>
      <w:r w:rsidRPr="00DA4C7C">
        <w:rPr>
          <w:color w:val="212120"/>
          <w:kern w:val="28"/>
          <w:sz w:val="28"/>
        </w:rPr>
        <w:br/>
        <w:t>В зависимости от условия применения и производительности циклоны данной марки выпускают в одиночном или групповом исполнении (два, четыре, шесть, восемь устройств одинакового диаметра — 300-1000 мм). При одиночном исполнении внутренний диаметр оборудования варьируется в пределах 300-1400 мм. Циклоны ЦН 15У и ЦН 15 группового исполнения выпускаются в двух модификациях: с «правым» и «левым» направлением вращения газового потока. Одиночное оборудование изготавливаются только с «правым» направлением (по желанию заказчика направление может быть изменено). Кроме того, групповые пылеулавливающие агрегаты могут быть оснащены камерой очищенного газа (сборник или «улитка»). Одиночный циклон ЦН 15 имеет только «улитку». Бункеры оборудования имеют пирамидальную форму.</w:t>
      </w:r>
    </w:p>
    <w:p w:rsidR="00DA4C7C" w:rsidRPr="00DA4C7C" w:rsidRDefault="00DA4C7C" w:rsidP="00DA4C7C">
      <w:pPr>
        <w:keepNext/>
        <w:spacing w:before="240" w:after="60"/>
        <w:ind w:firstLine="851"/>
        <w:jc w:val="center"/>
        <w:outlineLvl w:val="0"/>
        <w:rPr>
          <w:rFonts w:ascii="Cambria" w:hAnsi="Cambria"/>
          <w:b/>
          <w:bCs/>
          <w:color w:val="984806"/>
          <w:kern w:val="32"/>
          <w:sz w:val="28"/>
          <w:szCs w:val="32"/>
        </w:rPr>
      </w:pPr>
      <w:bookmarkStart w:id="7" w:name="_Toc385400149"/>
      <w:r w:rsidRPr="00DA4C7C">
        <w:rPr>
          <w:rFonts w:ascii="Cambria" w:hAnsi="Cambria"/>
          <w:b/>
          <w:bCs/>
          <w:color w:val="984806"/>
          <w:kern w:val="32"/>
          <w:sz w:val="28"/>
          <w:szCs w:val="32"/>
        </w:rPr>
        <w:t>СЕРИЯ ЗУ</w:t>
      </w:r>
      <w:bookmarkEnd w:id="7"/>
    </w:p>
    <w:p w:rsidR="00DA4C7C" w:rsidRPr="00DA4C7C" w:rsidRDefault="00DA4C7C" w:rsidP="00DA4C7C">
      <w:pPr>
        <w:rPr>
          <w:color w:val="212120"/>
          <w:kern w:val="28"/>
          <w:sz w:val="20"/>
          <w:szCs w:val="20"/>
        </w:rPr>
      </w:pPr>
    </w:p>
    <w:p w:rsidR="00DA4C7C" w:rsidRPr="00DA4C7C" w:rsidRDefault="00DA4C7C" w:rsidP="00DA4C7C">
      <w:pPr>
        <w:ind w:firstLine="851"/>
        <w:jc w:val="both"/>
        <w:rPr>
          <w:color w:val="212120"/>
          <w:kern w:val="28"/>
          <w:sz w:val="28"/>
          <w:szCs w:val="20"/>
        </w:rPr>
      </w:pPr>
      <w:r w:rsidRPr="00DA4C7C">
        <w:rPr>
          <w:color w:val="212120"/>
          <w:kern w:val="28"/>
          <w:sz w:val="28"/>
          <w:szCs w:val="20"/>
        </w:rPr>
        <w:t xml:space="preserve">Золоуловитель </w:t>
      </w:r>
      <w:r w:rsidRPr="00DA4C7C">
        <w:rPr>
          <w:b/>
          <w:color w:val="212120"/>
          <w:kern w:val="28"/>
          <w:sz w:val="28"/>
          <w:szCs w:val="20"/>
        </w:rPr>
        <w:t>ЗУ</w:t>
      </w:r>
      <w:r w:rsidRPr="00DA4C7C">
        <w:rPr>
          <w:color w:val="212120"/>
          <w:kern w:val="28"/>
          <w:sz w:val="28"/>
          <w:szCs w:val="20"/>
        </w:rPr>
        <w:t xml:space="preserve"> представляет собой горизонтальный циклон, предназначенный для сухой инерционной очистки газов от летучей золы с максимальной температурой 290</w:t>
      </w:r>
      <w:r w:rsidRPr="00DA4C7C">
        <w:rPr>
          <w:color w:val="212120"/>
          <w:kern w:val="28"/>
          <w:sz w:val="28"/>
          <w:szCs w:val="20"/>
        </w:rPr>
        <w:sym w:font="Symbol" w:char="F0B0"/>
      </w:r>
      <w:r w:rsidRPr="00DA4C7C">
        <w:rPr>
          <w:color w:val="212120"/>
          <w:kern w:val="28"/>
          <w:sz w:val="28"/>
          <w:szCs w:val="20"/>
        </w:rPr>
        <w:t xml:space="preserve">С. Фракционный </w:t>
      </w:r>
      <w:proofErr w:type="spellStart"/>
      <w:r w:rsidRPr="00DA4C7C">
        <w:rPr>
          <w:color w:val="212120"/>
          <w:kern w:val="28"/>
          <w:sz w:val="28"/>
          <w:szCs w:val="20"/>
        </w:rPr>
        <w:t>к.п.д</w:t>
      </w:r>
      <w:proofErr w:type="spellEnd"/>
      <w:r w:rsidRPr="00DA4C7C">
        <w:rPr>
          <w:color w:val="212120"/>
          <w:kern w:val="28"/>
          <w:sz w:val="28"/>
          <w:szCs w:val="20"/>
        </w:rPr>
        <w:t>. золоуловителя представлен на рисунке 34.</w:t>
      </w:r>
    </w:p>
    <w:p w:rsidR="00DA4C7C" w:rsidRPr="00DA4C7C" w:rsidRDefault="00DA4C7C" w:rsidP="00DA4C7C">
      <w:pPr>
        <w:ind w:firstLine="1134"/>
        <w:rPr>
          <w:b/>
          <w:color w:val="212120"/>
          <w:kern w:val="28"/>
          <w:sz w:val="28"/>
          <w:szCs w:val="20"/>
        </w:rPr>
      </w:pPr>
      <w:r w:rsidRPr="00DA4C7C">
        <w:rPr>
          <w:b/>
          <w:color w:val="212120"/>
          <w:kern w:val="28"/>
          <w:sz w:val="28"/>
          <w:szCs w:val="20"/>
        </w:rPr>
        <w:sym w:font="Symbol" w:char="F068"/>
      </w:r>
    </w:p>
    <w:p w:rsidR="00DA4C7C" w:rsidRPr="00DA4C7C" w:rsidRDefault="00DA4C7C" w:rsidP="00DA4C7C">
      <w:pPr>
        <w:ind w:firstLine="851"/>
        <w:jc w:val="both"/>
        <w:rPr>
          <w:b/>
          <w:color w:val="212120"/>
          <w:kern w:val="28"/>
          <w:sz w:val="28"/>
          <w:szCs w:val="20"/>
        </w:rPr>
      </w:pPr>
      <w:r>
        <w:rPr>
          <w:noProof/>
          <w:color w:val="212120"/>
          <w:kern w:val="28"/>
          <w:sz w:val="28"/>
          <w:szCs w:val="20"/>
        </w:rPr>
        <w:lastRenderedPageBreak/>
        <w:drawing>
          <wp:inline distT="0" distB="0" distL="0" distR="0">
            <wp:extent cx="3867150" cy="2343150"/>
            <wp:effectExtent l="0" t="0" r="0"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DA4C7C">
        <w:rPr>
          <w:color w:val="212120"/>
          <w:kern w:val="28"/>
          <w:sz w:val="28"/>
          <w:szCs w:val="20"/>
        </w:rPr>
        <w:t xml:space="preserve"> </w:t>
      </w:r>
      <w:r w:rsidRPr="00DA4C7C">
        <w:rPr>
          <w:b/>
          <w:color w:val="212120"/>
          <w:kern w:val="28"/>
          <w:sz w:val="28"/>
          <w:szCs w:val="20"/>
        </w:rPr>
        <w:sym w:font="Symbol" w:char="F064"/>
      </w:r>
    </w:p>
    <w:p w:rsidR="00DA4C7C" w:rsidRPr="00DA4C7C" w:rsidRDefault="00DA4C7C" w:rsidP="00DA4C7C">
      <w:pPr>
        <w:jc w:val="center"/>
        <w:rPr>
          <w:color w:val="212120"/>
          <w:kern w:val="28"/>
          <w:sz w:val="28"/>
          <w:szCs w:val="20"/>
        </w:rPr>
      </w:pPr>
      <w:r w:rsidRPr="00DA4C7C">
        <w:rPr>
          <w:color w:val="212120"/>
          <w:kern w:val="28"/>
          <w:sz w:val="28"/>
          <w:szCs w:val="20"/>
        </w:rPr>
        <w:t xml:space="preserve">Рисунок </w:t>
      </w:r>
      <w:r w:rsidR="00EA6A44">
        <w:rPr>
          <w:color w:val="212120"/>
          <w:kern w:val="28"/>
          <w:sz w:val="28"/>
          <w:szCs w:val="20"/>
        </w:rPr>
        <w:t>7</w:t>
      </w:r>
      <w:r w:rsidRPr="00DA4C7C">
        <w:rPr>
          <w:color w:val="212120"/>
          <w:kern w:val="28"/>
          <w:sz w:val="28"/>
          <w:szCs w:val="20"/>
        </w:rPr>
        <w:t xml:space="preserve">- Фракционный </w:t>
      </w:r>
      <w:proofErr w:type="spellStart"/>
      <w:r w:rsidRPr="00DA4C7C">
        <w:rPr>
          <w:color w:val="212120"/>
          <w:kern w:val="28"/>
          <w:sz w:val="28"/>
          <w:szCs w:val="20"/>
        </w:rPr>
        <w:t>к.п</w:t>
      </w:r>
      <w:proofErr w:type="gramStart"/>
      <w:r w:rsidRPr="00DA4C7C">
        <w:rPr>
          <w:color w:val="212120"/>
          <w:kern w:val="28"/>
          <w:sz w:val="28"/>
          <w:szCs w:val="20"/>
        </w:rPr>
        <w:t>.д</w:t>
      </w:r>
      <w:proofErr w:type="spellEnd"/>
      <w:proofErr w:type="gramEnd"/>
      <w:r w:rsidRPr="00DA4C7C">
        <w:rPr>
          <w:color w:val="212120"/>
          <w:kern w:val="28"/>
          <w:sz w:val="28"/>
          <w:szCs w:val="20"/>
        </w:rPr>
        <w:t xml:space="preserve"> золоуловителя.</w:t>
      </w:r>
    </w:p>
    <w:p w:rsidR="00DA4C7C" w:rsidRPr="00DA4C7C" w:rsidRDefault="00DA4C7C" w:rsidP="00DA4C7C">
      <w:pPr>
        <w:ind w:firstLine="851"/>
        <w:jc w:val="both"/>
        <w:rPr>
          <w:color w:val="212120"/>
          <w:kern w:val="28"/>
          <w:sz w:val="28"/>
          <w:szCs w:val="20"/>
        </w:rPr>
      </w:pPr>
    </w:p>
    <w:p w:rsidR="00DA4C7C" w:rsidRPr="00DA4C7C" w:rsidRDefault="00DA4C7C" w:rsidP="00DA4C7C">
      <w:pPr>
        <w:ind w:firstLine="851"/>
        <w:jc w:val="both"/>
        <w:rPr>
          <w:color w:val="212120"/>
          <w:kern w:val="28"/>
          <w:sz w:val="28"/>
          <w:szCs w:val="20"/>
        </w:rPr>
      </w:pPr>
      <w:r w:rsidRPr="00DA4C7C">
        <w:rPr>
          <w:color w:val="212120"/>
          <w:kern w:val="28"/>
          <w:sz w:val="28"/>
          <w:szCs w:val="20"/>
        </w:rPr>
        <w:t>Золоуловитель ЗУ-1-2 изготовлен в климатическом исполнении УХЛ с категорией размещения 3 по ГОСТ 15150-69 и предназначен для эксплуатации в помещениях и вне помещений под навесом при температуре окружающего воздуха от - 60</w:t>
      </w:r>
      <w:proofErr w:type="gramStart"/>
      <w:r w:rsidRPr="00DA4C7C">
        <w:rPr>
          <w:color w:val="212120"/>
          <w:kern w:val="28"/>
          <w:sz w:val="28"/>
          <w:szCs w:val="20"/>
        </w:rPr>
        <w:sym w:font="Symbol" w:char="F0B0"/>
      </w:r>
      <w:r w:rsidRPr="00DA4C7C">
        <w:rPr>
          <w:color w:val="212120"/>
          <w:kern w:val="28"/>
          <w:sz w:val="28"/>
          <w:szCs w:val="20"/>
        </w:rPr>
        <w:t>С</w:t>
      </w:r>
      <w:proofErr w:type="gramEnd"/>
      <w:r w:rsidRPr="00DA4C7C">
        <w:rPr>
          <w:color w:val="212120"/>
          <w:kern w:val="28"/>
          <w:sz w:val="28"/>
          <w:szCs w:val="20"/>
        </w:rPr>
        <w:t xml:space="preserve"> до + 40</w:t>
      </w:r>
      <w:r w:rsidRPr="00DA4C7C">
        <w:rPr>
          <w:color w:val="212120"/>
          <w:kern w:val="28"/>
          <w:sz w:val="28"/>
          <w:szCs w:val="20"/>
        </w:rPr>
        <w:sym w:font="Symbol" w:char="F0B0"/>
      </w:r>
      <w:r w:rsidRPr="00DA4C7C">
        <w:rPr>
          <w:color w:val="212120"/>
          <w:kern w:val="28"/>
          <w:sz w:val="28"/>
          <w:szCs w:val="20"/>
        </w:rPr>
        <w:t>С.</w:t>
      </w:r>
    </w:p>
    <w:p w:rsidR="00DA4C7C" w:rsidRPr="00DA4C7C" w:rsidRDefault="00DA4C7C" w:rsidP="00DA4C7C">
      <w:pPr>
        <w:spacing w:before="20"/>
        <w:ind w:firstLine="851"/>
        <w:rPr>
          <w:color w:val="212120"/>
          <w:kern w:val="28"/>
          <w:sz w:val="28"/>
          <w:szCs w:val="20"/>
        </w:rPr>
      </w:pPr>
      <w:r w:rsidRPr="00DA4C7C">
        <w:rPr>
          <w:color w:val="212120"/>
          <w:kern w:val="28"/>
          <w:sz w:val="28"/>
          <w:szCs w:val="20"/>
        </w:rPr>
        <w:t>Технические характеристики золоуловите</w:t>
      </w:r>
      <w:bookmarkStart w:id="8" w:name="_GoBack"/>
      <w:bookmarkEnd w:id="8"/>
      <w:r w:rsidRPr="00DA4C7C">
        <w:rPr>
          <w:color w:val="212120"/>
          <w:kern w:val="28"/>
          <w:sz w:val="28"/>
          <w:szCs w:val="20"/>
        </w:rPr>
        <w:t xml:space="preserve">ля представлены в таблице </w:t>
      </w:r>
      <w:r w:rsidR="007D02EE">
        <w:rPr>
          <w:color w:val="212120"/>
          <w:kern w:val="28"/>
          <w:sz w:val="28"/>
          <w:szCs w:val="20"/>
        </w:rPr>
        <w:t>1</w:t>
      </w:r>
      <w:r w:rsidRPr="00DA4C7C">
        <w:rPr>
          <w:color w:val="212120"/>
          <w:kern w:val="28"/>
          <w:sz w:val="28"/>
          <w:szCs w:val="20"/>
        </w:rPr>
        <w:t>.</w:t>
      </w:r>
    </w:p>
    <w:p w:rsidR="00DA4C7C" w:rsidRPr="00DA4C7C" w:rsidRDefault="00DA4C7C" w:rsidP="00DA4C7C">
      <w:pPr>
        <w:spacing w:before="20"/>
        <w:ind w:firstLine="851"/>
        <w:rPr>
          <w:color w:val="212120"/>
          <w:kern w:val="28"/>
          <w:sz w:val="28"/>
          <w:szCs w:val="20"/>
        </w:rPr>
      </w:pPr>
      <w:r w:rsidRPr="00DA4C7C">
        <w:rPr>
          <w:color w:val="212120"/>
          <w:kern w:val="28"/>
          <w:sz w:val="28"/>
          <w:szCs w:val="20"/>
        </w:rPr>
        <w:t xml:space="preserve">Таблица </w:t>
      </w:r>
      <w:r w:rsidR="007D02EE">
        <w:rPr>
          <w:color w:val="212120"/>
          <w:kern w:val="28"/>
          <w:sz w:val="28"/>
          <w:szCs w:val="20"/>
        </w:rPr>
        <w:t>1</w:t>
      </w:r>
      <w:r w:rsidRPr="00DA4C7C">
        <w:rPr>
          <w:color w:val="212120"/>
          <w:kern w:val="28"/>
          <w:sz w:val="28"/>
          <w:szCs w:val="20"/>
        </w:rPr>
        <w:t xml:space="preserve">.  – технические характеристики </w:t>
      </w:r>
      <w:r w:rsidRPr="00DA4C7C">
        <w:rPr>
          <w:b/>
          <w:color w:val="212120"/>
          <w:kern w:val="28"/>
          <w:sz w:val="28"/>
          <w:szCs w:val="20"/>
        </w:rPr>
        <w:t>ЗУ</w:t>
      </w:r>
      <w:r w:rsidRPr="00DA4C7C">
        <w:rPr>
          <w:color w:val="212120"/>
          <w:kern w:val="28"/>
          <w:sz w:val="28"/>
          <w:szCs w:val="20"/>
        </w:rPr>
        <w:t xml:space="preserve">. </w:t>
      </w:r>
    </w:p>
    <w:tbl>
      <w:tblPr>
        <w:tblW w:w="50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240"/>
        <w:gridCol w:w="1681"/>
        <w:gridCol w:w="1301"/>
        <w:gridCol w:w="1185"/>
        <w:gridCol w:w="1142"/>
      </w:tblGrid>
      <w:tr w:rsidR="00DA4C7C" w:rsidRPr="00DA4C7C" w:rsidTr="008F0CFC">
        <w:trPr>
          <w:trHeight w:val="422"/>
          <w:tblHeader/>
          <w:jc w:val="center"/>
        </w:trPr>
        <w:tc>
          <w:tcPr>
            <w:tcW w:w="2223" w:type="pct"/>
            <w:shd w:val="clear" w:color="auto" w:fill="984806"/>
            <w:vAlign w:val="center"/>
          </w:tcPr>
          <w:p w:rsidR="00DA4C7C" w:rsidRPr="00DA4C7C" w:rsidRDefault="00DA4C7C" w:rsidP="00DA4C7C">
            <w:pPr>
              <w:jc w:val="center"/>
              <w:rPr>
                <w:b/>
                <w:color w:val="FFFFFF"/>
                <w:kern w:val="28"/>
                <w:szCs w:val="20"/>
              </w:rPr>
            </w:pPr>
            <w:r w:rsidRPr="00DA4C7C">
              <w:rPr>
                <w:b/>
                <w:color w:val="FFFFFF"/>
                <w:kern w:val="28"/>
                <w:szCs w:val="20"/>
              </w:rPr>
              <w:t>НАИМЕНОВАНИЕ</w:t>
            </w:r>
          </w:p>
        </w:tc>
        <w:tc>
          <w:tcPr>
            <w:tcW w:w="870" w:type="pct"/>
            <w:shd w:val="clear" w:color="auto" w:fill="984806"/>
            <w:vAlign w:val="center"/>
          </w:tcPr>
          <w:p w:rsidR="00DA4C7C" w:rsidRPr="00DA4C7C" w:rsidRDefault="00DA4C7C" w:rsidP="00DA4C7C">
            <w:pPr>
              <w:jc w:val="center"/>
              <w:rPr>
                <w:b/>
                <w:color w:val="FFFFFF"/>
                <w:kern w:val="28"/>
                <w:szCs w:val="20"/>
              </w:rPr>
            </w:pPr>
            <w:r w:rsidRPr="00DA4C7C">
              <w:rPr>
                <w:b/>
                <w:color w:val="FFFFFF"/>
                <w:kern w:val="28"/>
                <w:szCs w:val="20"/>
              </w:rPr>
              <w:t>ЕДИНИЦА</w:t>
            </w:r>
          </w:p>
          <w:p w:rsidR="00DA4C7C" w:rsidRPr="00DA4C7C" w:rsidRDefault="00DA4C7C" w:rsidP="00DA4C7C">
            <w:pPr>
              <w:jc w:val="center"/>
              <w:rPr>
                <w:b/>
                <w:color w:val="FFFFFF"/>
                <w:kern w:val="28"/>
                <w:szCs w:val="20"/>
              </w:rPr>
            </w:pPr>
            <w:r w:rsidRPr="00DA4C7C">
              <w:rPr>
                <w:b/>
                <w:color w:val="FFFFFF"/>
                <w:kern w:val="28"/>
                <w:szCs w:val="20"/>
              </w:rPr>
              <w:t>ИЗМЕРЕНИЙ</w:t>
            </w:r>
          </w:p>
        </w:tc>
        <w:tc>
          <w:tcPr>
            <w:tcW w:w="684" w:type="pct"/>
            <w:shd w:val="clear" w:color="auto" w:fill="984806"/>
            <w:vAlign w:val="center"/>
          </w:tcPr>
          <w:p w:rsidR="00DA4C7C" w:rsidRPr="00DA4C7C" w:rsidRDefault="00DA4C7C" w:rsidP="00DA4C7C">
            <w:pPr>
              <w:jc w:val="center"/>
              <w:rPr>
                <w:b/>
                <w:color w:val="FFFFFF"/>
                <w:kern w:val="28"/>
                <w:szCs w:val="20"/>
              </w:rPr>
            </w:pPr>
            <w:r w:rsidRPr="00DA4C7C">
              <w:rPr>
                <w:b/>
                <w:color w:val="FFFFFF"/>
                <w:kern w:val="28"/>
                <w:szCs w:val="20"/>
              </w:rPr>
              <w:t>ЗУ 1-1</w:t>
            </w:r>
          </w:p>
        </w:tc>
        <w:tc>
          <w:tcPr>
            <w:tcW w:w="623" w:type="pct"/>
            <w:shd w:val="clear" w:color="auto" w:fill="984806"/>
            <w:vAlign w:val="center"/>
          </w:tcPr>
          <w:p w:rsidR="00DA4C7C" w:rsidRPr="00DA4C7C" w:rsidRDefault="00DA4C7C" w:rsidP="00DA4C7C">
            <w:pPr>
              <w:jc w:val="center"/>
              <w:rPr>
                <w:b/>
                <w:color w:val="FFFFFF"/>
                <w:kern w:val="28"/>
                <w:szCs w:val="20"/>
              </w:rPr>
            </w:pPr>
            <w:r w:rsidRPr="00DA4C7C">
              <w:rPr>
                <w:b/>
                <w:color w:val="FFFFFF"/>
                <w:kern w:val="28"/>
                <w:szCs w:val="20"/>
              </w:rPr>
              <w:t>ЗУ 1-2</w:t>
            </w:r>
          </w:p>
        </w:tc>
        <w:tc>
          <w:tcPr>
            <w:tcW w:w="600" w:type="pct"/>
            <w:shd w:val="clear" w:color="auto" w:fill="984806"/>
            <w:vAlign w:val="center"/>
          </w:tcPr>
          <w:p w:rsidR="00DA4C7C" w:rsidRPr="00DA4C7C" w:rsidRDefault="00DA4C7C" w:rsidP="00DA4C7C">
            <w:pPr>
              <w:jc w:val="center"/>
              <w:rPr>
                <w:b/>
                <w:color w:val="FFFFFF"/>
                <w:kern w:val="28"/>
                <w:szCs w:val="20"/>
              </w:rPr>
            </w:pPr>
            <w:r w:rsidRPr="00DA4C7C">
              <w:rPr>
                <w:b/>
                <w:color w:val="FFFFFF"/>
                <w:kern w:val="28"/>
                <w:szCs w:val="20"/>
              </w:rPr>
              <w:t>ЗУ 2,0</w:t>
            </w:r>
          </w:p>
        </w:tc>
      </w:tr>
      <w:tr w:rsidR="00DA4C7C" w:rsidRPr="00DA4C7C" w:rsidTr="008F0CFC">
        <w:trPr>
          <w:trHeight w:val="78"/>
          <w:jc w:val="center"/>
        </w:trPr>
        <w:tc>
          <w:tcPr>
            <w:tcW w:w="2223" w:type="pct"/>
            <w:vAlign w:val="center"/>
          </w:tcPr>
          <w:p w:rsidR="00DA4C7C" w:rsidRPr="00DA4C7C" w:rsidRDefault="00DA4C7C" w:rsidP="00DA4C7C">
            <w:pPr>
              <w:jc w:val="center"/>
              <w:rPr>
                <w:color w:val="212120"/>
                <w:kern w:val="28"/>
                <w:szCs w:val="20"/>
              </w:rPr>
            </w:pPr>
            <w:r w:rsidRPr="00DA4C7C">
              <w:rPr>
                <w:color w:val="212120"/>
                <w:kern w:val="28"/>
                <w:szCs w:val="20"/>
              </w:rPr>
              <w:t xml:space="preserve">НОМИНАЛЬНАЯ </w:t>
            </w:r>
            <w:r w:rsidRPr="00DA4C7C">
              <w:rPr>
                <w:color w:val="212120"/>
                <w:kern w:val="28"/>
                <w:szCs w:val="20"/>
              </w:rPr>
              <w:br/>
              <w:t>ПРОИЗВОДИТЕЛЬНОСТЬ</w:t>
            </w:r>
          </w:p>
        </w:tc>
        <w:tc>
          <w:tcPr>
            <w:tcW w:w="870" w:type="pct"/>
            <w:vAlign w:val="center"/>
          </w:tcPr>
          <w:p w:rsidR="00DA4C7C" w:rsidRPr="00DA4C7C" w:rsidRDefault="00DA4C7C" w:rsidP="00DA4C7C">
            <w:pPr>
              <w:jc w:val="center"/>
              <w:rPr>
                <w:color w:val="212120"/>
                <w:kern w:val="28"/>
              </w:rPr>
            </w:pPr>
            <w:r w:rsidRPr="00DA4C7C">
              <w:rPr>
                <w:color w:val="212120"/>
                <w:kern w:val="28"/>
              </w:rPr>
              <w:t>м</w:t>
            </w:r>
            <w:r w:rsidRPr="00DA4C7C">
              <w:rPr>
                <w:color w:val="212120"/>
                <w:kern w:val="28"/>
                <w:vertAlign w:val="superscript"/>
              </w:rPr>
              <w:t>3</w:t>
            </w:r>
            <w:r w:rsidRPr="00DA4C7C">
              <w:rPr>
                <w:color w:val="212120"/>
                <w:kern w:val="28"/>
              </w:rPr>
              <w:t>/ч</w:t>
            </w:r>
          </w:p>
        </w:tc>
        <w:tc>
          <w:tcPr>
            <w:tcW w:w="684" w:type="pct"/>
            <w:vAlign w:val="center"/>
          </w:tcPr>
          <w:p w:rsidR="00DA4C7C" w:rsidRPr="00DA4C7C" w:rsidRDefault="00DA4C7C" w:rsidP="00DA4C7C">
            <w:pPr>
              <w:jc w:val="center"/>
              <w:rPr>
                <w:b/>
                <w:color w:val="212120"/>
                <w:kern w:val="28"/>
              </w:rPr>
            </w:pPr>
            <w:r w:rsidRPr="00DA4C7C">
              <w:rPr>
                <w:b/>
                <w:color w:val="212120"/>
                <w:kern w:val="28"/>
              </w:rPr>
              <w:t>3 375</w:t>
            </w:r>
          </w:p>
        </w:tc>
        <w:tc>
          <w:tcPr>
            <w:tcW w:w="623" w:type="pct"/>
            <w:vAlign w:val="center"/>
          </w:tcPr>
          <w:p w:rsidR="00DA4C7C" w:rsidRPr="00DA4C7C" w:rsidRDefault="00DA4C7C" w:rsidP="00DA4C7C">
            <w:pPr>
              <w:jc w:val="center"/>
              <w:rPr>
                <w:b/>
                <w:color w:val="212120"/>
                <w:kern w:val="28"/>
              </w:rPr>
            </w:pPr>
            <w:r w:rsidRPr="00DA4C7C">
              <w:rPr>
                <w:b/>
                <w:color w:val="212120"/>
                <w:kern w:val="28"/>
              </w:rPr>
              <w:t>6 000</w:t>
            </w:r>
          </w:p>
        </w:tc>
        <w:tc>
          <w:tcPr>
            <w:tcW w:w="600" w:type="pct"/>
            <w:vAlign w:val="center"/>
          </w:tcPr>
          <w:p w:rsidR="00DA4C7C" w:rsidRPr="00DA4C7C" w:rsidRDefault="00DA4C7C" w:rsidP="00DA4C7C">
            <w:pPr>
              <w:jc w:val="center"/>
              <w:rPr>
                <w:b/>
                <w:color w:val="212120"/>
                <w:kern w:val="28"/>
              </w:rPr>
            </w:pPr>
            <w:r w:rsidRPr="00DA4C7C">
              <w:rPr>
                <w:b/>
                <w:color w:val="212120"/>
                <w:kern w:val="28"/>
              </w:rPr>
              <w:t>6 800</w:t>
            </w:r>
          </w:p>
        </w:tc>
      </w:tr>
      <w:tr w:rsidR="00DA4C7C" w:rsidRPr="00DA4C7C" w:rsidTr="008F0CFC">
        <w:trPr>
          <w:trHeight w:val="98"/>
          <w:jc w:val="center"/>
        </w:trPr>
        <w:tc>
          <w:tcPr>
            <w:tcW w:w="2223" w:type="pct"/>
            <w:vAlign w:val="center"/>
          </w:tcPr>
          <w:p w:rsidR="00DA4C7C" w:rsidRPr="00DA4C7C" w:rsidRDefault="00DA4C7C" w:rsidP="00DA4C7C">
            <w:pPr>
              <w:jc w:val="center"/>
              <w:rPr>
                <w:color w:val="212120"/>
                <w:kern w:val="28"/>
                <w:szCs w:val="20"/>
              </w:rPr>
            </w:pPr>
            <w:r w:rsidRPr="00DA4C7C">
              <w:rPr>
                <w:color w:val="212120"/>
                <w:kern w:val="28"/>
                <w:szCs w:val="20"/>
              </w:rPr>
              <w:t xml:space="preserve">ДИАПАЗОН </w:t>
            </w:r>
            <w:r w:rsidRPr="00DA4C7C">
              <w:rPr>
                <w:color w:val="212120"/>
                <w:kern w:val="28"/>
                <w:szCs w:val="20"/>
              </w:rPr>
              <w:br/>
              <w:t>РАБОЧЕГО РЕГУЛИРОВАНИЯ</w:t>
            </w:r>
          </w:p>
        </w:tc>
        <w:tc>
          <w:tcPr>
            <w:tcW w:w="870" w:type="pct"/>
            <w:vAlign w:val="center"/>
          </w:tcPr>
          <w:p w:rsidR="00DA4C7C" w:rsidRPr="00DA4C7C" w:rsidRDefault="00DA4C7C" w:rsidP="00DA4C7C">
            <w:pPr>
              <w:jc w:val="center"/>
              <w:rPr>
                <w:color w:val="212120"/>
                <w:kern w:val="28"/>
                <w:vertAlign w:val="superscript"/>
              </w:rPr>
            </w:pPr>
            <w:r w:rsidRPr="00DA4C7C">
              <w:rPr>
                <w:color w:val="212120"/>
                <w:kern w:val="28"/>
              </w:rPr>
              <w:t>%</w:t>
            </w:r>
          </w:p>
        </w:tc>
        <w:tc>
          <w:tcPr>
            <w:tcW w:w="684" w:type="pct"/>
            <w:vAlign w:val="center"/>
          </w:tcPr>
          <w:p w:rsidR="00DA4C7C" w:rsidRPr="00DA4C7C" w:rsidRDefault="00DA4C7C" w:rsidP="00DA4C7C">
            <w:pPr>
              <w:jc w:val="center"/>
              <w:rPr>
                <w:b/>
                <w:color w:val="212120"/>
                <w:kern w:val="28"/>
              </w:rPr>
            </w:pPr>
            <w:r w:rsidRPr="00DA4C7C">
              <w:rPr>
                <w:b/>
                <w:color w:val="212120"/>
                <w:kern w:val="28"/>
              </w:rPr>
              <w:t>90-100</w:t>
            </w:r>
          </w:p>
        </w:tc>
        <w:tc>
          <w:tcPr>
            <w:tcW w:w="623" w:type="pct"/>
            <w:vAlign w:val="center"/>
          </w:tcPr>
          <w:p w:rsidR="00DA4C7C" w:rsidRPr="00DA4C7C" w:rsidRDefault="00DA4C7C" w:rsidP="00DA4C7C">
            <w:pPr>
              <w:jc w:val="center"/>
              <w:rPr>
                <w:b/>
                <w:color w:val="212120"/>
                <w:kern w:val="28"/>
              </w:rPr>
            </w:pPr>
            <w:r w:rsidRPr="00DA4C7C">
              <w:rPr>
                <w:b/>
                <w:color w:val="212120"/>
                <w:kern w:val="28"/>
              </w:rPr>
              <w:t>90-100</w:t>
            </w:r>
          </w:p>
        </w:tc>
        <w:tc>
          <w:tcPr>
            <w:tcW w:w="600" w:type="pct"/>
            <w:vAlign w:val="center"/>
          </w:tcPr>
          <w:p w:rsidR="00DA4C7C" w:rsidRPr="00DA4C7C" w:rsidRDefault="00DA4C7C" w:rsidP="00DA4C7C">
            <w:pPr>
              <w:jc w:val="center"/>
              <w:rPr>
                <w:b/>
                <w:color w:val="212120"/>
                <w:kern w:val="28"/>
              </w:rPr>
            </w:pPr>
            <w:r w:rsidRPr="00DA4C7C">
              <w:rPr>
                <w:b/>
                <w:color w:val="212120"/>
                <w:kern w:val="28"/>
              </w:rPr>
              <w:t>90-100</w:t>
            </w:r>
          </w:p>
        </w:tc>
      </w:tr>
      <w:tr w:rsidR="00DA4C7C" w:rsidRPr="00DA4C7C" w:rsidTr="008F0CFC">
        <w:trPr>
          <w:trHeight w:val="214"/>
          <w:jc w:val="center"/>
        </w:trPr>
        <w:tc>
          <w:tcPr>
            <w:tcW w:w="2223" w:type="pct"/>
            <w:vAlign w:val="center"/>
          </w:tcPr>
          <w:p w:rsidR="00DA4C7C" w:rsidRPr="00DA4C7C" w:rsidRDefault="00DA4C7C" w:rsidP="00DA4C7C">
            <w:pPr>
              <w:jc w:val="center"/>
              <w:rPr>
                <w:color w:val="212120"/>
                <w:kern w:val="28"/>
                <w:szCs w:val="20"/>
              </w:rPr>
            </w:pPr>
            <w:r w:rsidRPr="00DA4C7C">
              <w:rPr>
                <w:color w:val="212120"/>
                <w:kern w:val="28"/>
                <w:szCs w:val="20"/>
              </w:rPr>
              <w:t>КОЭФФИЦИЕНТ ОЧИСТКИ</w:t>
            </w:r>
          </w:p>
        </w:tc>
        <w:tc>
          <w:tcPr>
            <w:tcW w:w="870" w:type="pct"/>
            <w:vAlign w:val="center"/>
          </w:tcPr>
          <w:p w:rsidR="00DA4C7C" w:rsidRPr="00DA4C7C" w:rsidRDefault="00DA4C7C" w:rsidP="00DA4C7C">
            <w:pPr>
              <w:jc w:val="center"/>
              <w:rPr>
                <w:color w:val="212120"/>
                <w:kern w:val="28"/>
              </w:rPr>
            </w:pPr>
            <w:r w:rsidRPr="00DA4C7C">
              <w:rPr>
                <w:color w:val="212120"/>
                <w:kern w:val="28"/>
              </w:rPr>
              <w:t>%</w:t>
            </w:r>
          </w:p>
        </w:tc>
        <w:tc>
          <w:tcPr>
            <w:tcW w:w="684" w:type="pct"/>
            <w:vAlign w:val="center"/>
          </w:tcPr>
          <w:p w:rsidR="00DA4C7C" w:rsidRPr="00DA4C7C" w:rsidRDefault="00DA4C7C" w:rsidP="00DA4C7C">
            <w:pPr>
              <w:jc w:val="center"/>
              <w:rPr>
                <w:b/>
                <w:color w:val="212120"/>
                <w:kern w:val="28"/>
              </w:rPr>
            </w:pPr>
            <w:r w:rsidRPr="00DA4C7C">
              <w:rPr>
                <w:b/>
                <w:color w:val="212120"/>
                <w:kern w:val="28"/>
              </w:rPr>
              <w:t>87</w:t>
            </w:r>
          </w:p>
        </w:tc>
        <w:tc>
          <w:tcPr>
            <w:tcW w:w="623" w:type="pct"/>
            <w:vAlign w:val="center"/>
          </w:tcPr>
          <w:p w:rsidR="00DA4C7C" w:rsidRPr="00DA4C7C" w:rsidRDefault="00DA4C7C" w:rsidP="00DA4C7C">
            <w:pPr>
              <w:jc w:val="center"/>
              <w:rPr>
                <w:b/>
                <w:color w:val="212120"/>
                <w:kern w:val="28"/>
              </w:rPr>
            </w:pPr>
            <w:r w:rsidRPr="00DA4C7C">
              <w:rPr>
                <w:b/>
                <w:color w:val="212120"/>
                <w:kern w:val="28"/>
              </w:rPr>
              <w:t>87</w:t>
            </w:r>
          </w:p>
        </w:tc>
        <w:tc>
          <w:tcPr>
            <w:tcW w:w="600" w:type="pct"/>
            <w:vAlign w:val="center"/>
          </w:tcPr>
          <w:p w:rsidR="00DA4C7C" w:rsidRPr="00DA4C7C" w:rsidRDefault="00DA4C7C" w:rsidP="00DA4C7C">
            <w:pPr>
              <w:jc w:val="center"/>
              <w:rPr>
                <w:b/>
                <w:color w:val="212120"/>
                <w:kern w:val="28"/>
              </w:rPr>
            </w:pPr>
            <w:r w:rsidRPr="00DA4C7C">
              <w:rPr>
                <w:b/>
                <w:color w:val="212120"/>
                <w:kern w:val="28"/>
              </w:rPr>
              <w:t>87</w:t>
            </w:r>
          </w:p>
        </w:tc>
      </w:tr>
      <w:tr w:rsidR="00DA4C7C" w:rsidRPr="00DA4C7C" w:rsidTr="008F0CFC">
        <w:trPr>
          <w:trHeight w:val="207"/>
          <w:jc w:val="center"/>
        </w:trPr>
        <w:tc>
          <w:tcPr>
            <w:tcW w:w="2223" w:type="pct"/>
            <w:vAlign w:val="center"/>
          </w:tcPr>
          <w:p w:rsidR="00DA4C7C" w:rsidRPr="00DA4C7C" w:rsidRDefault="00DA4C7C" w:rsidP="00DA4C7C">
            <w:pPr>
              <w:jc w:val="center"/>
              <w:rPr>
                <w:color w:val="212120"/>
                <w:kern w:val="28"/>
                <w:szCs w:val="20"/>
              </w:rPr>
            </w:pPr>
            <w:r w:rsidRPr="00DA4C7C">
              <w:rPr>
                <w:color w:val="212120"/>
                <w:kern w:val="28"/>
                <w:szCs w:val="20"/>
              </w:rPr>
              <w:t>НОМИНАЛЬНОЕ</w:t>
            </w:r>
            <w:r w:rsidRPr="00DA4C7C">
              <w:rPr>
                <w:color w:val="212120"/>
                <w:kern w:val="28"/>
                <w:szCs w:val="20"/>
              </w:rPr>
              <w:br/>
              <w:t xml:space="preserve"> АЭРОДИНАМИЧЕСКОЕ СОПРОТИВЛЕНИЕ</w:t>
            </w:r>
          </w:p>
        </w:tc>
        <w:tc>
          <w:tcPr>
            <w:tcW w:w="870" w:type="pct"/>
            <w:vAlign w:val="center"/>
          </w:tcPr>
          <w:p w:rsidR="00DA4C7C" w:rsidRPr="00DA4C7C" w:rsidRDefault="00DA4C7C" w:rsidP="00DA4C7C">
            <w:pPr>
              <w:jc w:val="center"/>
              <w:rPr>
                <w:color w:val="212120"/>
                <w:kern w:val="28"/>
              </w:rPr>
            </w:pPr>
            <w:proofErr w:type="spellStart"/>
            <w:r w:rsidRPr="00DA4C7C">
              <w:rPr>
                <w:color w:val="212120"/>
                <w:kern w:val="28"/>
              </w:rPr>
              <w:t>мм</w:t>
            </w:r>
            <w:proofErr w:type="gramStart"/>
            <w:r w:rsidRPr="00DA4C7C">
              <w:rPr>
                <w:color w:val="212120"/>
                <w:kern w:val="28"/>
              </w:rPr>
              <w:t>.в</w:t>
            </w:r>
            <w:proofErr w:type="gramEnd"/>
            <w:r w:rsidRPr="00DA4C7C">
              <w:rPr>
                <w:color w:val="212120"/>
                <w:kern w:val="28"/>
              </w:rPr>
              <w:t>од.ст</w:t>
            </w:r>
            <w:proofErr w:type="spellEnd"/>
          </w:p>
        </w:tc>
        <w:tc>
          <w:tcPr>
            <w:tcW w:w="684" w:type="pct"/>
            <w:vAlign w:val="center"/>
          </w:tcPr>
          <w:p w:rsidR="00DA4C7C" w:rsidRPr="00DA4C7C" w:rsidRDefault="00DA4C7C" w:rsidP="00DA4C7C">
            <w:pPr>
              <w:jc w:val="center"/>
              <w:rPr>
                <w:b/>
                <w:color w:val="212120"/>
                <w:kern w:val="28"/>
              </w:rPr>
            </w:pPr>
            <w:r w:rsidRPr="00DA4C7C">
              <w:rPr>
                <w:b/>
                <w:color w:val="212120"/>
                <w:kern w:val="28"/>
              </w:rPr>
              <w:t>не более 60</w:t>
            </w:r>
          </w:p>
        </w:tc>
        <w:tc>
          <w:tcPr>
            <w:tcW w:w="623" w:type="pct"/>
            <w:vAlign w:val="center"/>
          </w:tcPr>
          <w:p w:rsidR="00DA4C7C" w:rsidRPr="00DA4C7C" w:rsidRDefault="00DA4C7C" w:rsidP="00DA4C7C">
            <w:pPr>
              <w:jc w:val="center"/>
              <w:rPr>
                <w:b/>
                <w:color w:val="212120"/>
                <w:kern w:val="28"/>
              </w:rPr>
            </w:pPr>
            <w:r w:rsidRPr="00DA4C7C">
              <w:rPr>
                <w:b/>
                <w:color w:val="212120"/>
                <w:kern w:val="28"/>
              </w:rPr>
              <w:t>не более 60</w:t>
            </w:r>
          </w:p>
        </w:tc>
        <w:tc>
          <w:tcPr>
            <w:tcW w:w="600" w:type="pct"/>
            <w:vAlign w:val="center"/>
          </w:tcPr>
          <w:p w:rsidR="00DA4C7C" w:rsidRPr="00DA4C7C" w:rsidRDefault="00DA4C7C" w:rsidP="00DA4C7C">
            <w:pPr>
              <w:jc w:val="center"/>
              <w:rPr>
                <w:b/>
                <w:color w:val="212120"/>
                <w:kern w:val="28"/>
              </w:rPr>
            </w:pPr>
            <w:r w:rsidRPr="00DA4C7C">
              <w:rPr>
                <w:b/>
                <w:color w:val="212120"/>
                <w:kern w:val="28"/>
              </w:rPr>
              <w:t>не более 60</w:t>
            </w:r>
          </w:p>
        </w:tc>
      </w:tr>
      <w:tr w:rsidR="00DA4C7C" w:rsidRPr="00DA4C7C" w:rsidTr="008F0CFC">
        <w:trPr>
          <w:trHeight w:val="214"/>
          <w:jc w:val="center"/>
        </w:trPr>
        <w:tc>
          <w:tcPr>
            <w:tcW w:w="2223" w:type="pct"/>
            <w:vAlign w:val="center"/>
          </w:tcPr>
          <w:p w:rsidR="00DA4C7C" w:rsidRPr="00DA4C7C" w:rsidRDefault="00DA4C7C" w:rsidP="00DA4C7C">
            <w:pPr>
              <w:jc w:val="center"/>
              <w:rPr>
                <w:color w:val="212120"/>
                <w:kern w:val="28"/>
                <w:szCs w:val="20"/>
              </w:rPr>
            </w:pPr>
            <w:r w:rsidRPr="00DA4C7C">
              <w:rPr>
                <w:color w:val="212120"/>
                <w:kern w:val="28"/>
                <w:szCs w:val="20"/>
              </w:rPr>
              <w:t xml:space="preserve">МАКСИМАЛЬНАЯ </w:t>
            </w:r>
            <w:r w:rsidRPr="00DA4C7C">
              <w:rPr>
                <w:color w:val="212120"/>
                <w:kern w:val="28"/>
                <w:szCs w:val="20"/>
              </w:rPr>
              <w:br/>
              <w:t>ТЕМПЕРАТУРА ГАЗОВ</w:t>
            </w:r>
          </w:p>
        </w:tc>
        <w:tc>
          <w:tcPr>
            <w:tcW w:w="870" w:type="pct"/>
            <w:vAlign w:val="center"/>
          </w:tcPr>
          <w:p w:rsidR="00DA4C7C" w:rsidRPr="00DA4C7C" w:rsidRDefault="00DA4C7C" w:rsidP="00DA4C7C">
            <w:pPr>
              <w:jc w:val="center"/>
              <w:rPr>
                <w:color w:val="212120"/>
                <w:kern w:val="28"/>
              </w:rPr>
            </w:pPr>
            <w:r w:rsidRPr="00DA4C7C">
              <w:rPr>
                <w:color w:val="212120"/>
                <w:kern w:val="28"/>
              </w:rPr>
              <w:sym w:font="Symbol" w:char="F0B0"/>
            </w:r>
            <w:r w:rsidRPr="00DA4C7C">
              <w:rPr>
                <w:color w:val="212120"/>
                <w:kern w:val="28"/>
              </w:rPr>
              <w:t>С</w:t>
            </w:r>
          </w:p>
        </w:tc>
        <w:tc>
          <w:tcPr>
            <w:tcW w:w="684" w:type="pct"/>
            <w:vAlign w:val="center"/>
          </w:tcPr>
          <w:p w:rsidR="00DA4C7C" w:rsidRPr="00DA4C7C" w:rsidRDefault="00DA4C7C" w:rsidP="00DA4C7C">
            <w:pPr>
              <w:jc w:val="center"/>
              <w:rPr>
                <w:b/>
                <w:color w:val="212120"/>
                <w:kern w:val="28"/>
              </w:rPr>
            </w:pPr>
            <w:r w:rsidRPr="00DA4C7C">
              <w:rPr>
                <w:b/>
                <w:color w:val="212120"/>
                <w:kern w:val="28"/>
              </w:rPr>
              <w:t>290</w:t>
            </w:r>
          </w:p>
        </w:tc>
        <w:tc>
          <w:tcPr>
            <w:tcW w:w="623" w:type="pct"/>
            <w:vAlign w:val="center"/>
          </w:tcPr>
          <w:p w:rsidR="00DA4C7C" w:rsidRPr="00DA4C7C" w:rsidRDefault="00DA4C7C" w:rsidP="00DA4C7C">
            <w:pPr>
              <w:jc w:val="center"/>
              <w:rPr>
                <w:b/>
                <w:color w:val="212120"/>
                <w:kern w:val="28"/>
              </w:rPr>
            </w:pPr>
            <w:r w:rsidRPr="00DA4C7C">
              <w:rPr>
                <w:b/>
                <w:color w:val="212120"/>
                <w:kern w:val="28"/>
              </w:rPr>
              <w:t>290</w:t>
            </w:r>
          </w:p>
        </w:tc>
        <w:tc>
          <w:tcPr>
            <w:tcW w:w="600" w:type="pct"/>
            <w:vAlign w:val="center"/>
          </w:tcPr>
          <w:p w:rsidR="00DA4C7C" w:rsidRPr="00DA4C7C" w:rsidRDefault="00DA4C7C" w:rsidP="00DA4C7C">
            <w:pPr>
              <w:jc w:val="center"/>
              <w:rPr>
                <w:b/>
                <w:color w:val="212120"/>
                <w:kern w:val="28"/>
              </w:rPr>
            </w:pPr>
            <w:r w:rsidRPr="00DA4C7C">
              <w:rPr>
                <w:b/>
                <w:color w:val="212120"/>
                <w:kern w:val="28"/>
              </w:rPr>
              <w:t>290</w:t>
            </w:r>
          </w:p>
        </w:tc>
      </w:tr>
      <w:tr w:rsidR="00DA4C7C" w:rsidRPr="00DA4C7C" w:rsidTr="008F0CFC">
        <w:trPr>
          <w:trHeight w:val="214"/>
          <w:jc w:val="center"/>
        </w:trPr>
        <w:tc>
          <w:tcPr>
            <w:tcW w:w="2223" w:type="pct"/>
            <w:vAlign w:val="center"/>
          </w:tcPr>
          <w:p w:rsidR="00DA4C7C" w:rsidRPr="00DA4C7C" w:rsidRDefault="00DA4C7C" w:rsidP="00DA4C7C">
            <w:pPr>
              <w:jc w:val="center"/>
              <w:rPr>
                <w:color w:val="212120"/>
                <w:kern w:val="28"/>
                <w:szCs w:val="20"/>
              </w:rPr>
            </w:pPr>
            <w:r w:rsidRPr="00DA4C7C">
              <w:rPr>
                <w:color w:val="212120"/>
                <w:kern w:val="28"/>
                <w:szCs w:val="20"/>
              </w:rPr>
              <w:t xml:space="preserve">СЕЧЕНИЕ </w:t>
            </w:r>
            <w:r w:rsidRPr="00DA4C7C">
              <w:rPr>
                <w:color w:val="212120"/>
                <w:kern w:val="28"/>
                <w:szCs w:val="20"/>
              </w:rPr>
              <w:br/>
              <w:t>ВХОДНОГО ОТВЕРСТИЯ:</w:t>
            </w:r>
          </w:p>
        </w:tc>
        <w:tc>
          <w:tcPr>
            <w:tcW w:w="2777" w:type="pct"/>
            <w:gridSpan w:val="4"/>
            <w:vAlign w:val="center"/>
          </w:tcPr>
          <w:p w:rsidR="00DA4C7C" w:rsidRPr="00DA4C7C" w:rsidRDefault="00DA4C7C" w:rsidP="00DA4C7C">
            <w:pPr>
              <w:jc w:val="center"/>
              <w:rPr>
                <w:b/>
                <w:color w:val="212120"/>
                <w:kern w:val="28"/>
              </w:rPr>
            </w:pPr>
          </w:p>
        </w:tc>
      </w:tr>
      <w:tr w:rsidR="00DA4C7C" w:rsidRPr="00DA4C7C" w:rsidTr="008F0CFC">
        <w:trPr>
          <w:trHeight w:val="214"/>
          <w:jc w:val="center"/>
        </w:trPr>
        <w:tc>
          <w:tcPr>
            <w:tcW w:w="2223" w:type="pct"/>
            <w:vAlign w:val="center"/>
          </w:tcPr>
          <w:p w:rsidR="00DA4C7C" w:rsidRPr="00DA4C7C" w:rsidRDefault="00DA4C7C" w:rsidP="00DA4C7C">
            <w:pPr>
              <w:jc w:val="center"/>
              <w:rPr>
                <w:color w:val="212120"/>
                <w:kern w:val="28"/>
                <w:szCs w:val="20"/>
              </w:rPr>
            </w:pPr>
            <w:r w:rsidRPr="00DA4C7C">
              <w:rPr>
                <w:color w:val="212120"/>
                <w:kern w:val="28"/>
                <w:szCs w:val="20"/>
              </w:rPr>
              <w:t>- высота</w:t>
            </w:r>
          </w:p>
        </w:tc>
        <w:tc>
          <w:tcPr>
            <w:tcW w:w="870" w:type="pct"/>
            <w:vAlign w:val="center"/>
          </w:tcPr>
          <w:p w:rsidR="00DA4C7C" w:rsidRPr="00DA4C7C" w:rsidRDefault="00DA4C7C" w:rsidP="00DA4C7C">
            <w:pPr>
              <w:jc w:val="center"/>
              <w:rPr>
                <w:color w:val="212120"/>
                <w:kern w:val="28"/>
              </w:rPr>
            </w:pPr>
            <w:r w:rsidRPr="00DA4C7C">
              <w:rPr>
                <w:color w:val="212120"/>
                <w:kern w:val="28"/>
              </w:rPr>
              <w:t>мм</w:t>
            </w:r>
          </w:p>
        </w:tc>
        <w:tc>
          <w:tcPr>
            <w:tcW w:w="684" w:type="pct"/>
            <w:vAlign w:val="center"/>
          </w:tcPr>
          <w:p w:rsidR="00DA4C7C" w:rsidRPr="00DA4C7C" w:rsidRDefault="00DA4C7C" w:rsidP="00DA4C7C">
            <w:pPr>
              <w:jc w:val="center"/>
              <w:rPr>
                <w:b/>
                <w:color w:val="212120"/>
                <w:kern w:val="28"/>
              </w:rPr>
            </w:pPr>
            <w:r w:rsidRPr="00DA4C7C">
              <w:rPr>
                <w:b/>
                <w:color w:val="212120"/>
                <w:kern w:val="28"/>
              </w:rPr>
              <w:t>280</w:t>
            </w:r>
          </w:p>
        </w:tc>
        <w:tc>
          <w:tcPr>
            <w:tcW w:w="623" w:type="pct"/>
            <w:vAlign w:val="center"/>
          </w:tcPr>
          <w:p w:rsidR="00DA4C7C" w:rsidRPr="00DA4C7C" w:rsidRDefault="00DA4C7C" w:rsidP="00DA4C7C">
            <w:pPr>
              <w:jc w:val="center"/>
              <w:rPr>
                <w:b/>
                <w:color w:val="212120"/>
                <w:kern w:val="28"/>
              </w:rPr>
            </w:pPr>
            <w:r w:rsidRPr="00DA4C7C">
              <w:rPr>
                <w:b/>
                <w:color w:val="212120"/>
                <w:kern w:val="28"/>
              </w:rPr>
              <w:t>250</w:t>
            </w:r>
          </w:p>
        </w:tc>
        <w:tc>
          <w:tcPr>
            <w:tcW w:w="600" w:type="pct"/>
            <w:vAlign w:val="center"/>
          </w:tcPr>
          <w:p w:rsidR="00DA4C7C" w:rsidRPr="00DA4C7C" w:rsidRDefault="00DA4C7C" w:rsidP="00DA4C7C">
            <w:pPr>
              <w:jc w:val="center"/>
              <w:rPr>
                <w:b/>
                <w:color w:val="212120"/>
                <w:kern w:val="28"/>
              </w:rPr>
            </w:pPr>
            <w:r w:rsidRPr="00DA4C7C">
              <w:rPr>
                <w:b/>
                <w:color w:val="212120"/>
                <w:kern w:val="28"/>
              </w:rPr>
              <w:t>230</w:t>
            </w:r>
          </w:p>
        </w:tc>
      </w:tr>
      <w:tr w:rsidR="00DA4C7C" w:rsidRPr="00DA4C7C" w:rsidTr="008F0CFC">
        <w:trPr>
          <w:trHeight w:val="214"/>
          <w:jc w:val="center"/>
        </w:trPr>
        <w:tc>
          <w:tcPr>
            <w:tcW w:w="2223" w:type="pct"/>
            <w:vAlign w:val="center"/>
          </w:tcPr>
          <w:p w:rsidR="00DA4C7C" w:rsidRPr="00DA4C7C" w:rsidRDefault="00DA4C7C" w:rsidP="00DA4C7C">
            <w:pPr>
              <w:jc w:val="center"/>
              <w:rPr>
                <w:color w:val="212120"/>
                <w:kern w:val="28"/>
                <w:szCs w:val="20"/>
              </w:rPr>
            </w:pPr>
            <w:r w:rsidRPr="00DA4C7C">
              <w:rPr>
                <w:color w:val="212120"/>
                <w:kern w:val="28"/>
                <w:szCs w:val="20"/>
              </w:rPr>
              <w:t>- ширина</w:t>
            </w:r>
          </w:p>
        </w:tc>
        <w:tc>
          <w:tcPr>
            <w:tcW w:w="870" w:type="pct"/>
            <w:vAlign w:val="center"/>
          </w:tcPr>
          <w:p w:rsidR="00DA4C7C" w:rsidRPr="00DA4C7C" w:rsidRDefault="00DA4C7C" w:rsidP="00DA4C7C">
            <w:pPr>
              <w:jc w:val="center"/>
              <w:rPr>
                <w:color w:val="212120"/>
                <w:kern w:val="28"/>
              </w:rPr>
            </w:pPr>
            <w:r w:rsidRPr="00DA4C7C">
              <w:rPr>
                <w:color w:val="212120"/>
                <w:kern w:val="28"/>
              </w:rPr>
              <w:t>мм</w:t>
            </w:r>
          </w:p>
        </w:tc>
        <w:tc>
          <w:tcPr>
            <w:tcW w:w="684" w:type="pct"/>
            <w:vAlign w:val="center"/>
          </w:tcPr>
          <w:p w:rsidR="00DA4C7C" w:rsidRPr="00DA4C7C" w:rsidRDefault="00DA4C7C" w:rsidP="00DA4C7C">
            <w:pPr>
              <w:jc w:val="center"/>
              <w:rPr>
                <w:b/>
                <w:color w:val="212120"/>
                <w:kern w:val="28"/>
              </w:rPr>
            </w:pPr>
            <w:r w:rsidRPr="00DA4C7C">
              <w:rPr>
                <w:b/>
                <w:color w:val="212120"/>
                <w:kern w:val="28"/>
              </w:rPr>
              <w:t>500</w:t>
            </w:r>
          </w:p>
        </w:tc>
        <w:tc>
          <w:tcPr>
            <w:tcW w:w="623" w:type="pct"/>
            <w:vAlign w:val="center"/>
          </w:tcPr>
          <w:p w:rsidR="00DA4C7C" w:rsidRPr="00DA4C7C" w:rsidRDefault="00DA4C7C" w:rsidP="00DA4C7C">
            <w:pPr>
              <w:jc w:val="center"/>
              <w:rPr>
                <w:b/>
                <w:color w:val="212120"/>
                <w:kern w:val="28"/>
              </w:rPr>
            </w:pPr>
            <w:r w:rsidRPr="00DA4C7C">
              <w:rPr>
                <w:b/>
                <w:color w:val="212120"/>
                <w:kern w:val="28"/>
              </w:rPr>
              <w:t>1 000</w:t>
            </w:r>
          </w:p>
        </w:tc>
        <w:tc>
          <w:tcPr>
            <w:tcW w:w="600" w:type="pct"/>
            <w:vAlign w:val="center"/>
          </w:tcPr>
          <w:p w:rsidR="00DA4C7C" w:rsidRPr="00DA4C7C" w:rsidRDefault="00DA4C7C" w:rsidP="00DA4C7C">
            <w:pPr>
              <w:jc w:val="center"/>
              <w:rPr>
                <w:b/>
                <w:color w:val="212120"/>
                <w:kern w:val="28"/>
              </w:rPr>
            </w:pPr>
            <w:r w:rsidRPr="00DA4C7C">
              <w:rPr>
                <w:b/>
                <w:color w:val="212120"/>
                <w:kern w:val="28"/>
              </w:rPr>
              <w:t>1 160</w:t>
            </w:r>
          </w:p>
        </w:tc>
      </w:tr>
      <w:tr w:rsidR="00DA4C7C" w:rsidRPr="00DA4C7C" w:rsidTr="008F0CFC">
        <w:trPr>
          <w:trHeight w:val="214"/>
          <w:jc w:val="center"/>
        </w:trPr>
        <w:tc>
          <w:tcPr>
            <w:tcW w:w="2223" w:type="pct"/>
            <w:vAlign w:val="center"/>
          </w:tcPr>
          <w:p w:rsidR="00DA4C7C" w:rsidRPr="00DA4C7C" w:rsidRDefault="00DA4C7C" w:rsidP="00DA4C7C">
            <w:pPr>
              <w:jc w:val="center"/>
              <w:rPr>
                <w:color w:val="212120"/>
                <w:kern w:val="28"/>
                <w:szCs w:val="20"/>
              </w:rPr>
            </w:pPr>
            <w:r w:rsidRPr="00DA4C7C">
              <w:rPr>
                <w:color w:val="212120"/>
                <w:kern w:val="28"/>
                <w:szCs w:val="20"/>
              </w:rPr>
              <w:t xml:space="preserve">ОБЪЕМ </w:t>
            </w:r>
            <w:r w:rsidRPr="00DA4C7C">
              <w:rPr>
                <w:color w:val="212120"/>
                <w:kern w:val="28"/>
                <w:szCs w:val="20"/>
              </w:rPr>
              <w:br/>
              <w:t>БУНКЕРА НАКОПИТЕЛЯ</w:t>
            </w:r>
          </w:p>
        </w:tc>
        <w:tc>
          <w:tcPr>
            <w:tcW w:w="870" w:type="pct"/>
            <w:vAlign w:val="center"/>
          </w:tcPr>
          <w:p w:rsidR="00DA4C7C" w:rsidRPr="00DA4C7C" w:rsidRDefault="00DA4C7C" w:rsidP="00DA4C7C">
            <w:pPr>
              <w:jc w:val="center"/>
              <w:rPr>
                <w:color w:val="212120"/>
                <w:kern w:val="28"/>
              </w:rPr>
            </w:pPr>
            <w:r w:rsidRPr="00DA4C7C">
              <w:rPr>
                <w:color w:val="212120"/>
                <w:kern w:val="28"/>
              </w:rPr>
              <w:t>м</w:t>
            </w:r>
            <w:r w:rsidRPr="00DA4C7C">
              <w:rPr>
                <w:color w:val="212120"/>
                <w:kern w:val="28"/>
                <w:vertAlign w:val="superscript"/>
              </w:rPr>
              <w:t>3</w:t>
            </w:r>
          </w:p>
        </w:tc>
        <w:tc>
          <w:tcPr>
            <w:tcW w:w="684" w:type="pct"/>
            <w:vAlign w:val="center"/>
          </w:tcPr>
          <w:p w:rsidR="00DA4C7C" w:rsidRPr="00DA4C7C" w:rsidRDefault="00DA4C7C" w:rsidP="00DA4C7C">
            <w:pPr>
              <w:jc w:val="center"/>
              <w:rPr>
                <w:b/>
                <w:color w:val="212120"/>
                <w:kern w:val="28"/>
              </w:rPr>
            </w:pPr>
            <w:r w:rsidRPr="00DA4C7C">
              <w:rPr>
                <w:b/>
                <w:color w:val="212120"/>
                <w:kern w:val="28"/>
              </w:rPr>
              <w:t>0,05</w:t>
            </w:r>
          </w:p>
        </w:tc>
        <w:tc>
          <w:tcPr>
            <w:tcW w:w="623" w:type="pct"/>
            <w:vAlign w:val="center"/>
          </w:tcPr>
          <w:p w:rsidR="00DA4C7C" w:rsidRPr="00DA4C7C" w:rsidRDefault="00DA4C7C" w:rsidP="00DA4C7C">
            <w:pPr>
              <w:jc w:val="center"/>
              <w:rPr>
                <w:b/>
                <w:color w:val="212120"/>
                <w:kern w:val="28"/>
              </w:rPr>
            </w:pPr>
            <w:r w:rsidRPr="00DA4C7C">
              <w:rPr>
                <w:b/>
                <w:color w:val="212120"/>
                <w:kern w:val="28"/>
              </w:rPr>
              <w:t>0,05</w:t>
            </w:r>
          </w:p>
        </w:tc>
        <w:tc>
          <w:tcPr>
            <w:tcW w:w="600" w:type="pct"/>
            <w:vAlign w:val="center"/>
          </w:tcPr>
          <w:p w:rsidR="00DA4C7C" w:rsidRPr="00DA4C7C" w:rsidRDefault="00DA4C7C" w:rsidP="00DA4C7C">
            <w:pPr>
              <w:jc w:val="center"/>
              <w:rPr>
                <w:b/>
                <w:color w:val="212120"/>
                <w:kern w:val="28"/>
              </w:rPr>
            </w:pPr>
            <w:r w:rsidRPr="00DA4C7C">
              <w:rPr>
                <w:b/>
                <w:color w:val="212120"/>
                <w:kern w:val="28"/>
              </w:rPr>
              <w:t>0,05</w:t>
            </w:r>
          </w:p>
        </w:tc>
      </w:tr>
      <w:tr w:rsidR="00DA4C7C" w:rsidRPr="00DA4C7C" w:rsidTr="008F0CFC">
        <w:trPr>
          <w:trHeight w:val="336"/>
          <w:jc w:val="center"/>
        </w:trPr>
        <w:tc>
          <w:tcPr>
            <w:tcW w:w="2223" w:type="pct"/>
            <w:vAlign w:val="center"/>
          </w:tcPr>
          <w:p w:rsidR="00DA4C7C" w:rsidRPr="00DA4C7C" w:rsidRDefault="00DA4C7C" w:rsidP="00DA4C7C">
            <w:pPr>
              <w:jc w:val="center"/>
              <w:rPr>
                <w:color w:val="212120"/>
                <w:kern w:val="28"/>
                <w:szCs w:val="20"/>
              </w:rPr>
            </w:pPr>
            <w:r w:rsidRPr="00DA4C7C">
              <w:rPr>
                <w:color w:val="212120"/>
                <w:kern w:val="28"/>
                <w:szCs w:val="20"/>
              </w:rPr>
              <w:t>ГАБАРИТНЫЕ РАЗМЕРЫ:</w:t>
            </w:r>
          </w:p>
        </w:tc>
        <w:tc>
          <w:tcPr>
            <w:tcW w:w="2777" w:type="pct"/>
            <w:gridSpan w:val="4"/>
            <w:vAlign w:val="center"/>
          </w:tcPr>
          <w:p w:rsidR="00DA4C7C" w:rsidRPr="00DA4C7C" w:rsidRDefault="00DA4C7C" w:rsidP="00DA4C7C">
            <w:pPr>
              <w:jc w:val="center"/>
              <w:rPr>
                <w:b/>
                <w:color w:val="212120"/>
                <w:kern w:val="28"/>
              </w:rPr>
            </w:pPr>
          </w:p>
        </w:tc>
      </w:tr>
      <w:tr w:rsidR="00DA4C7C" w:rsidRPr="00DA4C7C" w:rsidTr="008F0CFC">
        <w:trPr>
          <w:trHeight w:val="207"/>
          <w:jc w:val="center"/>
        </w:trPr>
        <w:tc>
          <w:tcPr>
            <w:tcW w:w="2223" w:type="pct"/>
            <w:vAlign w:val="center"/>
          </w:tcPr>
          <w:p w:rsidR="00DA4C7C" w:rsidRPr="00DA4C7C" w:rsidRDefault="00DA4C7C" w:rsidP="00DA4C7C">
            <w:pPr>
              <w:jc w:val="center"/>
              <w:rPr>
                <w:color w:val="212120"/>
                <w:kern w:val="28"/>
                <w:szCs w:val="20"/>
              </w:rPr>
            </w:pPr>
            <w:r w:rsidRPr="00DA4C7C">
              <w:rPr>
                <w:color w:val="212120"/>
                <w:kern w:val="28"/>
                <w:szCs w:val="20"/>
              </w:rPr>
              <w:t>- длина</w:t>
            </w:r>
          </w:p>
        </w:tc>
        <w:tc>
          <w:tcPr>
            <w:tcW w:w="870" w:type="pct"/>
            <w:vAlign w:val="center"/>
          </w:tcPr>
          <w:p w:rsidR="00DA4C7C" w:rsidRPr="00DA4C7C" w:rsidRDefault="00DA4C7C" w:rsidP="00DA4C7C">
            <w:pPr>
              <w:jc w:val="center"/>
              <w:rPr>
                <w:color w:val="212120"/>
                <w:kern w:val="28"/>
                <w:vertAlign w:val="superscript"/>
              </w:rPr>
            </w:pPr>
            <w:r w:rsidRPr="00DA4C7C">
              <w:rPr>
                <w:color w:val="212120"/>
                <w:kern w:val="28"/>
              </w:rPr>
              <w:t>мм</w:t>
            </w:r>
          </w:p>
        </w:tc>
        <w:tc>
          <w:tcPr>
            <w:tcW w:w="684" w:type="pct"/>
            <w:vAlign w:val="center"/>
          </w:tcPr>
          <w:p w:rsidR="00DA4C7C" w:rsidRPr="00DA4C7C" w:rsidRDefault="00DA4C7C" w:rsidP="00DA4C7C">
            <w:pPr>
              <w:jc w:val="center"/>
              <w:rPr>
                <w:b/>
                <w:color w:val="212120"/>
                <w:kern w:val="28"/>
              </w:rPr>
            </w:pPr>
            <w:r w:rsidRPr="00DA4C7C">
              <w:rPr>
                <w:b/>
                <w:color w:val="212120"/>
                <w:kern w:val="28"/>
              </w:rPr>
              <w:t>710</w:t>
            </w:r>
          </w:p>
        </w:tc>
        <w:tc>
          <w:tcPr>
            <w:tcW w:w="623" w:type="pct"/>
            <w:vAlign w:val="center"/>
          </w:tcPr>
          <w:p w:rsidR="00DA4C7C" w:rsidRPr="00DA4C7C" w:rsidRDefault="00DA4C7C" w:rsidP="00DA4C7C">
            <w:pPr>
              <w:jc w:val="center"/>
              <w:rPr>
                <w:b/>
                <w:color w:val="212120"/>
                <w:kern w:val="28"/>
              </w:rPr>
            </w:pPr>
            <w:r w:rsidRPr="00DA4C7C">
              <w:rPr>
                <w:b/>
                <w:color w:val="212120"/>
                <w:kern w:val="28"/>
              </w:rPr>
              <w:t>725</w:t>
            </w:r>
          </w:p>
        </w:tc>
        <w:tc>
          <w:tcPr>
            <w:tcW w:w="600" w:type="pct"/>
            <w:vAlign w:val="center"/>
          </w:tcPr>
          <w:p w:rsidR="00DA4C7C" w:rsidRPr="00DA4C7C" w:rsidRDefault="00DA4C7C" w:rsidP="00DA4C7C">
            <w:pPr>
              <w:jc w:val="center"/>
              <w:rPr>
                <w:b/>
                <w:color w:val="212120"/>
                <w:kern w:val="28"/>
              </w:rPr>
            </w:pPr>
            <w:r w:rsidRPr="00DA4C7C">
              <w:rPr>
                <w:b/>
                <w:color w:val="212120"/>
                <w:kern w:val="28"/>
              </w:rPr>
              <w:t>685</w:t>
            </w:r>
          </w:p>
        </w:tc>
      </w:tr>
      <w:tr w:rsidR="00DA4C7C" w:rsidRPr="00DA4C7C" w:rsidTr="008F0CFC">
        <w:trPr>
          <w:trHeight w:val="214"/>
          <w:jc w:val="center"/>
        </w:trPr>
        <w:tc>
          <w:tcPr>
            <w:tcW w:w="2223" w:type="pct"/>
            <w:vAlign w:val="center"/>
          </w:tcPr>
          <w:p w:rsidR="00DA4C7C" w:rsidRPr="00DA4C7C" w:rsidRDefault="00DA4C7C" w:rsidP="00DA4C7C">
            <w:pPr>
              <w:jc w:val="center"/>
              <w:rPr>
                <w:color w:val="212120"/>
                <w:kern w:val="28"/>
                <w:szCs w:val="20"/>
              </w:rPr>
            </w:pPr>
            <w:r w:rsidRPr="00DA4C7C">
              <w:rPr>
                <w:color w:val="212120"/>
                <w:kern w:val="28"/>
                <w:szCs w:val="20"/>
              </w:rPr>
              <w:t>- ширина</w:t>
            </w:r>
          </w:p>
        </w:tc>
        <w:tc>
          <w:tcPr>
            <w:tcW w:w="870" w:type="pct"/>
            <w:vAlign w:val="center"/>
          </w:tcPr>
          <w:p w:rsidR="00DA4C7C" w:rsidRPr="00DA4C7C" w:rsidRDefault="00DA4C7C" w:rsidP="00DA4C7C">
            <w:pPr>
              <w:jc w:val="center"/>
              <w:rPr>
                <w:color w:val="212120"/>
                <w:kern w:val="28"/>
              </w:rPr>
            </w:pPr>
            <w:r w:rsidRPr="00DA4C7C">
              <w:rPr>
                <w:color w:val="212120"/>
                <w:kern w:val="28"/>
              </w:rPr>
              <w:t>мм</w:t>
            </w:r>
          </w:p>
        </w:tc>
        <w:tc>
          <w:tcPr>
            <w:tcW w:w="684" w:type="pct"/>
            <w:vAlign w:val="center"/>
          </w:tcPr>
          <w:p w:rsidR="00DA4C7C" w:rsidRPr="00DA4C7C" w:rsidRDefault="00DA4C7C" w:rsidP="00DA4C7C">
            <w:pPr>
              <w:jc w:val="center"/>
              <w:rPr>
                <w:b/>
                <w:color w:val="212120"/>
                <w:kern w:val="28"/>
              </w:rPr>
            </w:pPr>
            <w:r w:rsidRPr="00DA4C7C">
              <w:rPr>
                <w:b/>
                <w:color w:val="212120"/>
                <w:kern w:val="28"/>
              </w:rPr>
              <w:t>608</w:t>
            </w:r>
          </w:p>
        </w:tc>
        <w:tc>
          <w:tcPr>
            <w:tcW w:w="623" w:type="pct"/>
            <w:vAlign w:val="center"/>
          </w:tcPr>
          <w:p w:rsidR="00DA4C7C" w:rsidRPr="00DA4C7C" w:rsidRDefault="00DA4C7C" w:rsidP="00DA4C7C">
            <w:pPr>
              <w:jc w:val="center"/>
              <w:rPr>
                <w:b/>
                <w:color w:val="212120"/>
                <w:kern w:val="28"/>
              </w:rPr>
            </w:pPr>
            <w:r w:rsidRPr="00DA4C7C">
              <w:rPr>
                <w:b/>
                <w:color w:val="212120"/>
                <w:kern w:val="28"/>
              </w:rPr>
              <w:t>1 130</w:t>
            </w:r>
          </w:p>
        </w:tc>
        <w:tc>
          <w:tcPr>
            <w:tcW w:w="600" w:type="pct"/>
            <w:vAlign w:val="center"/>
          </w:tcPr>
          <w:p w:rsidR="00DA4C7C" w:rsidRPr="00DA4C7C" w:rsidRDefault="00DA4C7C" w:rsidP="00DA4C7C">
            <w:pPr>
              <w:jc w:val="center"/>
              <w:rPr>
                <w:b/>
                <w:color w:val="212120"/>
                <w:kern w:val="28"/>
              </w:rPr>
            </w:pPr>
            <w:r w:rsidRPr="00DA4C7C">
              <w:rPr>
                <w:b/>
                <w:color w:val="212120"/>
                <w:kern w:val="28"/>
              </w:rPr>
              <w:t>1 255</w:t>
            </w:r>
          </w:p>
        </w:tc>
      </w:tr>
      <w:tr w:rsidR="00DA4C7C" w:rsidRPr="00DA4C7C" w:rsidTr="008F0CFC">
        <w:trPr>
          <w:trHeight w:val="214"/>
          <w:jc w:val="center"/>
        </w:trPr>
        <w:tc>
          <w:tcPr>
            <w:tcW w:w="2223" w:type="pct"/>
            <w:vAlign w:val="center"/>
          </w:tcPr>
          <w:p w:rsidR="00DA4C7C" w:rsidRPr="00DA4C7C" w:rsidRDefault="00DA4C7C" w:rsidP="00DA4C7C">
            <w:pPr>
              <w:jc w:val="center"/>
              <w:rPr>
                <w:color w:val="212120"/>
                <w:kern w:val="28"/>
                <w:szCs w:val="20"/>
              </w:rPr>
            </w:pPr>
            <w:r w:rsidRPr="00DA4C7C">
              <w:rPr>
                <w:color w:val="212120"/>
                <w:kern w:val="28"/>
                <w:szCs w:val="20"/>
              </w:rPr>
              <w:t>- высота</w:t>
            </w:r>
          </w:p>
        </w:tc>
        <w:tc>
          <w:tcPr>
            <w:tcW w:w="870" w:type="pct"/>
            <w:vAlign w:val="center"/>
          </w:tcPr>
          <w:p w:rsidR="00DA4C7C" w:rsidRPr="00DA4C7C" w:rsidRDefault="00DA4C7C" w:rsidP="00DA4C7C">
            <w:pPr>
              <w:jc w:val="center"/>
              <w:rPr>
                <w:color w:val="212120"/>
                <w:kern w:val="28"/>
              </w:rPr>
            </w:pPr>
            <w:r w:rsidRPr="00DA4C7C">
              <w:rPr>
                <w:color w:val="212120"/>
                <w:kern w:val="28"/>
              </w:rPr>
              <w:t>мм</w:t>
            </w:r>
          </w:p>
        </w:tc>
        <w:tc>
          <w:tcPr>
            <w:tcW w:w="684" w:type="pct"/>
            <w:vAlign w:val="center"/>
          </w:tcPr>
          <w:p w:rsidR="00DA4C7C" w:rsidRPr="00DA4C7C" w:rsidRDefault="00DA4C7C" w:rsidP="00DA4C7C">
            <w:pPr>
              <w:jc w:val="center"/>
              <w:rPr>
                <w:b/>
                <w:color w:val="212120"/>
                <w:kern w:val="28"/>
              </w:rPr>
            </w:pPr>
            <w:r w:rsidRPr="00DA4C7C">
              <w:rPr>
                <w:b/>
                <w:color w:val="212120"/>
                <w:kern w:val="28"/>
              </w:rPr>
              <w:t>1 350</w:t>
            </w:r>
          </w:p>
        </w:tc>
        <w:tc>
          <w:tcPr>
            <w:tcW w:w="623" w:type="pct"/>
            <w:vAlign w:val="center"/>
          </w:tcPr>
          <w:p w:rsidR="00DA4C7C" w:rsidRPr="00DA4C7C" w:rsidRDefault="00DA4C7C" w:rsidP="00DA4C7C">
            <w:pPr>
              <w:jc w:val="center"/>
              <w:rPr>
                <w:b/>
                <w:color w:val="212120"/>
                <w:kern w:val="28"/>
              </w:rPr>
            </w:pPr>
            <w:r w:rsidRPr="00DA4C7C">
              <w:rPr>
                <w:b/>
                <w:color w:val="212120"/>
                <w:kern w:val="28"/>
              </w:rPr>
              <w:t>1 300</w:t>
            </w:r>
          </w:p>
        </w:tc>
        <w:tc>
          <w:tcPr>
            <w:tcW w:w="600" w:type="pct"/>
            <w:vAlign w:val="center"/>
          </w:tcPr>
          <w:p w:rsidR="00DA4C7C" w:rsidRPr="00DA4C7C" w:rsidRDefault="00DA4C7C" w:rsidP="00DA4C7C">
            <w:pPr>
              <w:jc w:val="center"/>
              <w:rPr>
                <w:b/>
                <w:color w:val="212120"/>
                <w:kern w:val="28"/>
              </w:rPr>
            </w:pPr>
            <w:r w:rsidRPr="00DA4C7C">
              <w:rPr>
                <w:b/>
                <w:color w:val="212120"/>
                <w:kern w:val="28"/>
              </w:rPr>
              <w:t>1 320</w:t>
            </w:r>
          </w:p>
        </w:tc>
      </w:tr>
      <w:tr w:rsidR="00DA4C7C" w:rsidRPr="00DA4C7C" w:rsidTr="008F0CFC">
        <w:trPr>
          <w:trHeight w:val="214"/>
          <w:jc w:val="center"/>
        </w:trPr>
        <w:tc>
          <w:tcPr>
            <w:tcW w:w="2223" w:type="pct"/>
            <w:vAlign w:val="center"/>
          </w:tcPr>
          <w:p w:rsidR="00DA4C7C" w:rsidRPr="00DA4C7C" w:rsidRDefault="00DA4C7C" w:rsidP="00DA4C7C">
            <w:pPr>
              <w:jc w:val="center"/>
              <w:rPr>
                <w:color w:val="212120"/>
                <w:kern w:val="28"/>
                <w:szCs w:val="20"/>
              </w:rPr>
            </w:pPr>
            <w:r w:rsidRPr="00DA4C7C">
              <w:rPr>
                <w:color w:val="212120"/>
                <w:kern w:val="28"/>
                <w:szCs w:val="20"/>
              </w:rPr>
              <w:t xml:space="preserve">МАССА </w:t>
            </w:r>
            <w:r w:rsidRPr="00DA4C7C">
              <w:rPr>
                <w:color w:val="212120"/>
                <w:kern w:val="28"/>
                <w:szCs w:val="20"/>
              </w:rPr>
              <w:br/>
              <w:t>ЗОЛОУЛОВИТЕЛЯ</w:t>
            </w:r>
          </w:p>
        </w:tc>
        <w:tc>
          <w:tcPr>
            <w:tcW w:w="870" w:type="pct"/>
            <w:vAlign w:val="center"/>
          </w:tcPr>
          <w:p w:rsidR="00DA4C7C" w:rsidRPr="00DA4C7C" w:rsidRDefault="00DA4C7C" w:rsidP="00DA4C7C">
            <w:pPr>
              <w:jc w:val="center"/>
              <w:rPr>
                <w:color w:val="212120"/>
                <w:kern w:val="28"/>
              </w:rPr>
            </w:pPr>
            <w:r w:rsidRPr="00DA4C7C">
              <w:rPr>
                <w:color w:val="212120"/>
                <w:kern w:val="28"/>
              </w:rPr>
              <w:t>кг</w:t>
            </w:r>
          </w:p>
        </w:tc>
        <w:tc>
          <w:tcPr>
            <w:tcW w:w="684" w:type="pct"/>
            <w:vAlign w:val="center"/>
          </w:tcPr>
          <w:p w:rsidR="00DA4C7C" w:rsidRPr="00DA4C7C" w:rsidRDefault="00DA4C7C" w:rsidP="00DA4C7C">
            <w:pPr>
              <w:jc w:val="center"/>
              <w:rPr>
                <w:b/>
                <w:color w:val="212120"/>
                <w:kern w:val="28"/>
              </w:rPr>
            </w:pPr>
            <w:r w:rsidRPr="00DA4C7C">
              <w:rPr>
                <w:b/>
                <w:color w:val="212120"/>
                <w:kern w:val="28"/>
              </w:rPr>
              <w:t>180</w:t>
            </w:r>
          </w:p>
        </w:tc>
        <w:tc>
          <w:tcPr>
            <w:tcW w:w="623" w:type="pct"/>
            <w:vAlign w:val="center"/>
          </w:tcPr>
          <w:p w:rsidR="00DA4C7C" w:rsidRPr="00DA4C7C" w:rsidRDefault="00DA4C7C" w:rsidP="00DA4C7C">
            <w:pPr>
              <w:jc w:val="center"/>
              <w:rPr>
                <w:b/>
                <w:color w:val="212120"/>
                <w:kern w:val="28"/>
              </w:rPr>
            </w:pPr>
            <w:r w:rsidRPr="00DA4C7C">
              <w:rPr>
                <w:b/>
                <w:color w:val="212120"/>
                <w:kern w:val="28"/>
              </w:rPr>
              <w:t>240</w:t>
            </w:r>
          </w:p>
        </w:tc>
        <w:tc>
          <w:tcPr>
            <w:tcW w:w="600" w:type="pct"/>
            <w:vAlign w:val="center"/>
          </w:tcPr>
          <w:p w:rsidR="00DA4C7C" w:rsidRPr="00DA4C7C" w:rsidRDefault="00DA4C7C" w:rsidP="00DA4C7C">
            <w:pPr>
              <w:jc w:val="center"/>
              <w:rPr>
                <w:b/>
                <w:color w:val="212120"/>
                <w:kern w:val="28"/>
              </w:rPr>
            </w:pPr>
            <w:r w:rsidRPr="00DA4C7C">
              <w:rPr>
                <w:b/>
                <w:color w:val="212120"/>
                <w:kern w:val="28"/>
              </w:rPr>
              <w:t>477</w:t>
            </w:r>
          </w:p>
        </w:tc>
      </w:tr>
      <w:tr w:rsidR="00DA4C7C" w:rsidRPr="00DA4C7C" w:rsidTr="008F0CFC">
        <w:trPr>
          <w:trHeight w:val="69"/>
          <w:jc w:val="center"/>
        </w:trPr>
        <w:tc>
          <w:tcPr>
            <w:tcW w:w="2223" w:type="pct"/>
            <w:vAlign w:val="center"/>
          </w:tcPr>
          <w:p w:rsidR="00DA4C7C" w:rsidRPr="00DA4C7C" w:rsidRDefault="00DA4C7C" w:rsidP="00DA4C7C">
            <w:pPr>
              <w:jc w:val="center"/>
              <w:rPr>
                <w:color w:val="212120"/>
                <w:kern w:val="28"/>
                <w:szCs w:val="20"/>
              </w:rPr>
            </w:pPr>
            <w:r w:rsidRPr="00DA4C7C">
              <w:rPr>
                <w:color w:val="212120"/>
                <w:kern w:val="28"/>
                <w:szCs w:val="20"/>
              </w:rPr>
              <w:t>СРОК СЛУЖБЫ</w:t>
            </w:r>
          </w:p>
        </w:tc>
        <w:tc>
          <w:tcPr>
            <w:tcW w:w="870" w:type="pct"/>
            <w:vAlign w:val="center"/>
          </w:tcPr>
          <w:p w:rsidR="00DA4C7C" w:rsidRPr="00DA4C7C" w:rsidRDefault="00DA4C7C" w:rsidP="00DA4C7C">
            <w:pPr>
              <w:jc w:val="center"/>
              <w:rPr>
                <w:color w:val="212120"/>
                <w:kern w:val="28"/>
                <w:vertAlign w:val="superscript"/>
              </w:rPr>
            </w:pPr>
            <w:r w:rsidRPr="00DA4C7C">
              <w:rPr>
                <w:color w:val="212120"/>
                <w:kern w:val="28"/>
              </w:rPr>
              <w:t>лет</w:t>
            </w:r>
          </w:p>
        </w:tc>
        <w:tc>
          <w:tcPr>
            <w:tcW w:w="684" w:type="pct"/>
            <w:vAlign w:val="center"/>
          </w:tcPr>
          <w:p w:rsidR="00DA4C7C" w:rsidRPr="00DA4C7C" w:rsidRDefault="00DA4C7C" w:rsidP="00DA4C7C">
            <w:pPr>
              <w:jc w:val="center"/>
              <w:rPr>
                <w:b/>
                <w:color w:val="212120"/>
                <w:kern w:val="28"/>
              </w:rPr>
            </w:pPr>
            <w:r w:rsidRPr="00DA4C7C">
              <w:rPr>
                <w:b/>
                <w:color w:val="212120"/>
                <w:kern w:val="28"/>
              </w:rPr>
              <w:t>не менее 5</w:t>
            </w:r>
          </w:p>
        </w:tc>
        <w:tc>
          <w:tcPr>
            <w:tcW w:w="623" w:type="pct"/>
            <w:vAlign w:val="center"/>
          </w:tcPr>
          <w:p w:rsidR="00DA4C7C" w:rsidRPr="00DA4C7C" w:rsidRDefault="00DA4C7C" w:rsidP="00DA4C7C">
            <w:pPr>
              <w:jc w:val="center"/>
              <w:rPr>
                <w:b/>
                <w:color w:val="212120"/>
                <w:kern w:val="28"/>
              </w:rPr>
            </w:pPr>
            <w:r w:rsidRPr="00DA4C7C">
              <w:rPr>
                <w:b/>
                <w:color w:val="212120"/>
                <w:kern w:val="28"/>
              </w:rPr>
              <w:t>не менее 5</w:t>
            </w:r>
          </w:p>
        </w:tc>
        <w:tc>
          <w:tcPr>
            <w:tcW w:w="600" w:type="pct"/>
            <w:vAlign w:val="center"/>
          </w:tcPr>
          <w:p w:rsidR="00DA4C7C" w:rsidRPr="00DA4C7C" w:rsidRDefault="00DA4C7C" w:rsidP="00DA4C7C">
            <w:pPr>
              <w:jc w:val="center"/>
              <w:rPr>
                <w:b/>
                <w:color w:val="212120"/>
                <w:kern w:val="28"/>
              </w:rPr>
            </w:pPr>
            <w:r w:rsidRPr="00DA4C7C">
              <w:rPr>
                <w:b/>
                <w:color w:val="212120"/>
                <w:kern w:val="28"/>
              </w:rPr>
              <w:t>не менее 5</w:t>
            </w:r>
          </w:p>
        </w:tc>
      </w:tr>
    </w:tbl>
    <w:p w:rsidR="00DA4C7C" w:rsidRPr="00DA4C7C" w:rsidRDefault="00DA4C7C" w:rsidP="00DA4C7C">
      <w:pPr>
        <w:ind w:firstLine="851"/>
        <w:jc w:val="both"/>
        <w:rPr>
          <w:color w:val="212120"/>
          <w:kern w:val="28"/>
          <w:szCs w:val="20"/>
        </w:rPr>
      </w:pPr>
    </w:p>
    <w:p w:rsidR="00DA4C7C" w:rsidRPr="00DA4C7C" w:rsidRDefault="00DA4C7C" w:rsidP="00DA4C7C">
      <w:pPr>
        <w:ind w:firstLine="851"/>
        <w:jc w:val="both"/>
        <w:rPr>
          <w:color w:val="212120"/>
          <w:kern w:val="28"/>
          <w:sz w:val="28"/>
          <w:szCs w:val="20"/>
        </w:rPr>
      </w:pPr>
    </w:p>
    <w:p w:rsidR="00DA4C7C" w:rsidRPr="00DA4C7C" w:rsidRDefault="00DA4C7C" w:rsidP="00DA4C7C">
      <w:pPr>
        <w:ind w:firstLine="851"/>
        <w:jc w:val="both"/>
        <w:rPr>
          <w:color w:val="212120"/>
          <w:kern w:val="28"/>
          <w:sz w:val="28"/>
          <w:szCs w:val="20"/>
        </w:rPr>
      </w:pPr>
      <w:r w:rsidRPr="00DA4C7C">
        <w:rPr>
          <w:color w:val="212120"/>
          <w:kern w:val="28"/>
          <w:sz w:val="28"/>
          <w:szCs w:val="20"/>
        </w:rPr>
        <w:lastRenderedPageBreak/>
        <w:t xml:space="preserve">Золоуловитель </w:t>
      </w:r>
      <w:r w:rsidRPr="00DA4C7C">
        <w:rPr>
          <w:b/>
          <w:color w:val="212120"/>
          <w:kern w:val="28"/>
          <w:sz w:val="28"/>
          <w:szCs w:val="20"/>
        </w:rPr>
        <w:t>ЗУ</w:t>
      </w:r>
      <w:r w:rsidRPr="00DA4C7C">
        <w:rPr>
          <w:color w:val="212120"/>
          <w:kern w:val="28"/>
          <w:sz w:val="28"/>
          <w:szCs w:val="20"/>
        </w:rPr>
        <w:t xml:space="preserve">, устройство которого изображено на рисунках 35 и 36, представляет собой корпус 1 с криволинейными стенками, соединенный с источником выброса дымовых газов фланцем прямоугольного сечения на входном отверстии 2 и круглым отверстием 3 на боковой стенке для отвода очищенного газа. Соединения должны быть </w:t>
      </w:r>
      <w:proofErr w:type="spellStart"/>
      <w:r w:rsidRPr="00DA4C7C">
        <w:rPr>
          <w:color w:val="212120"/>
          <w:kern w:val="28"/>
          <w:sz w:val="28"/>
          <w:szCs w:val="20"/>
        </w:rPr>
        <w:t>газоплотными</w:t>
      </w:r>
      <w:proofErr w:type="spellEnd"/>
      <w:r w:rsidRPr="00DA4C7C">
        <w:rPr>
          <w:color w:val="212120"/>
          <w:kern w:val="28"/>
          <w:sz w:val="28"/>
          <w:szCs w:val="20"/>
        </w:rPr>
        <w:t xml:space="preserve"> с обязательным уплотнением асбестовым картоном или шнуром.</w:t>
      </w:r>
    </w:p>
    <w:p w:rsidR="00DA4C7C" w:rsidRPr="00DA4C7C" w:rsidRDefault="00DA4C7C" w:rsidP="00DA4C7C">
      <w:pPr>
        <w:ind w:firstLine="851"/>
        <w:jc w:val="center"/>
        <w:rPr>
          <w:noProof/>
          <w:color w:val="212120"/>
          <w:kern w:val="28"/>
          <w:sz w:val="28"/>
          <w:szCs w:val="20"/>
        </w:rPr>
      </w:pPr>
      <w:r>
        <w:rPr>
          <w:noProof/>
          <w:color w:val="212120"/>
          <w:kern w:val="28"/>
          <w:sz w:val="28"/>
          <w:szCs w:val="20"/>
        </w:rPr>
        <w:drawing>
          <wp:inline distT="0" distB="0" distL="0" distR="0">
            <wp:extent cx="2733675" cy="2371725"/>
            <wp:effectExtent l="0" t="0" r="9525" b="9525"/>
            <wp:docPr id="5" name="Рисунок 5" descr="золоуловитель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олоуловитель1"/>
                    <pic:cNvPicPr>
                      <a:picLocks noChangeAspect="1" noChangeArrowheads="1"/>
                    </pic:cNvPicPr>
                  </pic:nvPicPr>
                  <pic:blipFill>
                    <a:blip r:embed="rId12" cstate="print">
                      <a:lum bright="6000" contrast="-24000"/>
                      <a:extLst>
                        <a:ext uri="{28A0092B-C50C-407E-A947-70E740481C1C}">
                          <a14:useLocalDpi xmlns:a14="http://schemas.microsoft.com/office/drawing/2010/main" val="0"/>
                        </a:ext>
                      </a:extLst>
                    </a:blip>
                    <a:srcRect/>
                    <a:stretch>
                      <a:fillRect/>
                    </a:stretch>
                  </pic:blipFill>
                  <pic:spPr bwMode="auto">
                    <a:xfrm>
                      <a:off x="0" y="0"/>
                      <a:ext cx="2733675" cy="2371725"/>
                    </a:xfrm>
                    <a:prstGeom prst="rect">
                      <a:avLst/>
                    </a:prstGeom>
                    <a:noFill/>
                    <a:ln>
                      <a:noFill/>
                    </a:ln>
                  </pic:spPr>
                </pic:pic>
              </a:graphicData>
            </a:graphic>
          </wp:inline>
        </w:drawing>
      </w:r>
    </w:p>
    <w:p w:rsidR="00DA4C7C" w:rsidRPr="00DA4C7C" w:rsidRDefault="00DA4C7C" w:rsidP="00DA4C7C">
      <w:pPr>
        <w:jc w:val="center"/>
        <w:rPr>
          <w:color w:val="212120"/>
          <w:kern w:val="28"/>
          <w:sz w:val="28"/>
          <w:szCs w:val="20"/>
        </w:rPr>
      </w:pPr>
      <w:r w:rsidRPr="00DA4C7C">
        <w:rPr>
          <w:color w:val="212120"/>
          <w:kern w:val="28"/>
          <w:sz w:val="28"/>
          <w:szCs w:val="20"/>
        </w:rPr>
        <w:t xml:space="preserve">Рисунок </w:t>
      </w:r>
      <w:r w:rsidR="00EA6A44">
        <w:rPr>
          <w:color w:val="212120"/>
          <w:kern w:val="28"/>
          <w:sz w:val="28"/>
          <w:szCs w:val="20"/>
        </w:rPr>
        <w:t>8</w:t>
      </w:r>
      <w:r w:rsidRPr="00DA4C7C">
        <w:rPr>
          <w:color w:val="212120"/>
          <w:kern w:val="28"/>
          <w:sz w:val="28"/>
          <w:szCs w:val="20"/>
        </w:rPr>
        <w:t xml:space="preserve"> – Общий вид золоуловителя </w:t>
      </w:r>
      <w:r w:rsidRPr="00DA4C7C">
        <w:rPr>
          <w:b/>
          <w:color w:val="212120"/>
          <w:kern w:val="28"/>
          <w:sz w:val="28"/>
          <w:szCs w:val="20"/>
        </w:rPr>
        <w:t>ЗУ</w:t>
      </w:r>
    </w:p>
    <w:p w:rsidR="00DA4C7C" w:rsidRPr="00DA4C7C" w:rsidRDefault="00DA4C7C" w:rsidP="00DA4C7C">
      <w:pPr>
        <w:keepNext/>
        <w:spacing w:before="240" w:after="60"/>
        <w:ind w:firstLine="851"/>
        <w:jc w:val="center"/>
        <w:outlineLvl w:val="0"/>
        <w:rPr>
          <w:rFonts w:ascii="Cambria" w:hAnsi="Cambria"/>
          <w:b/>
          <w:bCs/>
          <w:color w:val="984806"/>
          <w:kern w:val="32"/>
          <w:sz w:val="28"/>
          <w:szCs w:val="32"/>
        </w:rPr>
      </w:pPr>
      <w:bookmarkStart w:id="9" w:name="_Toc385400150"/>
      <w:r w:rsidRPr="00DA4C7C">
        <w:rPr>
          <w:rFonts w:ascii="Cambria" w:hAnsi="Cambria"/>
          <w:b/>
          <w:bCs/>
          <w:color w:val="984806"/>
          <w:kern w:val="32"/>
          <w:sz w:val="28"/>
          <w:szCs w:val="32"/>
        </w:rPr>
        <w:t>ОПИСАНИЕ КОНСТРУКЦИИ ЗОЛОУЛОВИТЕЛЯ СЕРИИ ЗУ</w:t>
      </w:r>
      <w:bookmarkEnd w:id="9"/>
    </w:p>
    <w:p w:rsidR="00DA4C7C" w:rsidRPr="00DA4C7C" w:rsidRDefault="00DA4C7C" w:rsidP="00DA4C7C">
      <w:pPr>
        <w:ind w:firstLine="851"/>
        <w:jc w:val="both"/>
        <w:rPr>
          <w:color w:val="212120"/>
          <w:kern w:val="28"/>
          <w:sz w:val="28"/>
          <w:szCs w:val="20"/>
        </w:rPr>
      </w:pPr>
    </w:p>
    <w:p w:rsidR="00DA4C7C" w:rsidRPr="00DA4C7C" w:rsidRDefault="00DA4C7C" w:rsidP="00DA4C7C">
      <w:pPr>
        <w:ind w:firstLine="709"/>
        <w:jc w:val="both"/>
        <w:rPr>
          <w:color w:val="212120"/>
          <w:kern w:val="28"/>
          <w:sz w:val="28"/>
          <w:szCs w:val="20"/>
        </w:rPr>
      </w:pPr>
      <w:r w:rsidRPr="00DA4C7C">
        <w:rPr>
          <w:color w:val="212120"/>
          <w:kern w:val="28"/>
          <w:sz w:val="28"/>
          <w:szCs w:val="20"/>
        </w:rPr>
        <w:t>Золоуловитель опирается на пояс из уголков.</w:t>
      </w:r>
    </w:p>
    <w:p w:rsidR="00DA4C7C" w:rsidRPr="00DA4C7C" w:rsidRDefault="00DA4C7C" w:rsidP="00DA4C7C">
      <w:pPr>
        <w:ind w:firstLine="709"/>
        <w:jc w:val="both"/>
        <w:rPr>
          <w:color w:val="212120"/>
          <w:kern w:val="28"/>
          <w:sz w:val="28"/>
          <w:szCs w:val="20"/>
        </w:rPr>
      </w:pPr>
      <w:r w:rsidRPr="00DA4C7C">
        <w:rPr>
          <w:color w:val="212120"/>
          <w:kern w:val="28"/>
          <w:sz w:val="28"/>
          <w:szCs w:val="20"/>
        </w:rPr>
        <w:t>Внизу корпуса имеется бункер с шибером 4.</w:t>
      </w:r>
    </w:p>
    <w:p w:rsidR="00DA4C7C" w:rsidRPr="00DA4C7C" w:rsidRDefault="00DA4C7C" w:rsidP="00DA4C7C">
      <w:pPr>
        <w:ind w:firstLine="709"/>
        <w:jc w:val="both"/>
        <w:rPr>
          <w:color w:val="212120"/>
          <w:kern w:val="28"/>
          <w:sz w:val="28"/>
          <w:szCs w:val="20"/>
        </w:rPr>
      </w:pPr>
      <w:r w:rsidRPr="00DA4C7C">
        <w:rPr>
          <w:color w:val="212120"/>
          <w:kern w:val="28"/>
          <w:sz w:val="28"/>
          <w:szCs w:val="20"/>
        </w:rPr>
        <w:t xml:space="preserve">Золоуловитель </w:t>
      </w:r>
      <w:r w:rsidRPr="00DA4C7C">
        <w:rPr>
          <w:b/>
          <w:color w:val="212120"/>
          <w:kern w:val="28"/>
          <w:sz w:val="28"/>
          <w:szCs w:val="20"/>
        </w:rPr>
        <w:t>ЗУ</w:t>
      </w:r>
      <w:r w:rsidRPr="00DA4C7C">
        <w:rPr>
          <w:color w:val="212120"/>
          <w:kern w:val="28"/>
          <w:sz w:val="28"/>
          <w:szCs w:val="20"/>
        </w:rPr>
        <w:t xml:space="preserve"> относится к типу горизонтального циклона по расположению оси очищаемого потока газа. Дымовой газ поступает во входное отверстие и движется между стенками корпуса. Под действием силы веса и центробежных сил из потока очищаемого газа выделяются твердые частицы золы, которые накапливаются в бункере. Зола из бункера удаляется через шибер.</w:t>
      </w:r>
    </w:p>
    <w:p w:rsidR="00DA4C7C" w:rsidRPr="00DA4C7C" w:rsidRDefault="00DA4C7C" w:rsidP="00DA4C7C">
      <w:pPr>
        <w:ind w:firstLine="709"/>
        <w:jc w:val="both"/>
        <w:rPr>
          <w:color w:val="212120"/>
          <w:kern w:val="28"/>
          <w:sz w:val="28"/>
          <w:szCs w:val="20"/>
        </w:rPr>
      </w:pPr>
      <w:r w:rsidRPr="00DA4C7C">
        <w:rPr>
          <w:color w:val="212120"/>
          <w:kern w:val="28"/>
          <w:sz w:val="28"/>
          <w:szCs w:val="20"/>
        </w:rPr>
        <w:t>Очищенный газ отводится из золоуловителя в приемный бункер через выходное отверстие.</w:t>
      </w:r>
    </w:p>
    <w:p w:rsidR="00DA4C7C" w:rsidRPr="00DA4C7C" w:rsidRDefault="00DA4C7C" w:rsidP="00DA4C7C">
      <w:pPr>
        <w:ind w:firstLine="709"/>
        <w:jc w:val="center"/>
        <w:rPr>
          <w:noProof/>
          <w:color w:val="212120"/>
          <w:kern w:val="28"/>
          <w:sz w:val="28"/>
          <w:szCs w:val="20"/>
        </w:rPr>
      </w:pPr>
      <w:r>
        <w:rPr>
          <w:noProof/>
          <w:color w:val="212120"/>
          <w:kern w:val="28"/>
          <w:sz w:val="28"/>
          <w:szCs w:val="20"/>
        </w:rPr>
        <w:lastRenderedPageBreak/>
        <w:drawing>
          <wp:inline distT="0" distB="0" distL="0" distR="0">
            <wp:extent cx="3181350" cy="3238500"/>
            <wp:effectExtent l="0" t="0" r="0" b="0"/>
            <wp:docPr id="4" name="Рисунок 4"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ымянный.png"/>
                    <pic:cNvPicPr>
                      <a:picLocks noChangeAspect="1" noChangeArrowheads="1"/>
                    </pic:cNvPicPr>
                  </pic:nvPicPr>
                  <pic:blipFill>
                    <a:blip r:embed="rId13">
                      <a:extLst>
                        <a:ext uri="{28A0092B-C50C-407E-A947-70E740481C1C}">
                          <a14:useLocalDpi xmlns:a14="http://schemas.microsoft.com/office/drawing/2010/main" val="0"/>
                        </a:ext>
                      </a:extLst>
                    </a:blip>
                    <a:srcRect l="11189" t="3053" r="1633"/>
                    <a:stretch>
                      <a:fillRect/>
                    </a:stretch>
                  </pic:blipFill>
                  <pic:spPr bwMode="auto">
                    <a:xfrm>
                      <a:off x="0" y="0"/>
                      <a:ext cx="3181350" cy="3238500"/>
                    </a:xfrm>
                    <a:prstGeom prst="rect">
                      <a:avLst/>
                    </a:prstGeom>
                    <a:noFill/>
                    <a:ln>
                      <a:noFill/>
                    </a:ln>
                  </pic:spPr>
                </pic:pic>
              </a:graphicData>
            </a:graphic>
          </wp:inline>
        </w:drawing>
      </w:r>
    </w:p>
    <w:p w:rsidR="00DA4C7C" w:rsidRPr="00DA4C7C" w:rsidRDefault="00EA6A44" w:rsidP="00DA4C7C">
      <w:pPr>
        <w:jc w:val="center"/>
        <w:rPr>
          <w:color w:val="212120"/>
          <w:kern w:val="28"/>
          <w:sz w:val="28"/>
          <w:szCs w:val="20"/>
        </w:rPr>
      </w:pPr>
      <w:r>
        <w:rPr>
          <w:color w:val="212120"/>
          <w:kern w:val="28"/>
          <w:sz w:val="28"/>
          <w:szCs w:val="20"/>
        </w:rPr>
        <w:t>Рисунок 9</w:t>
      </w:r>
      <w:r w:rsidR="00DA4C7C" w:rsidRPr="00DA4C7C">
        <w:rPr>
          <w:color w:val="212120"/>
          <w:kern w:val="28"/>
          <w:sz w:val="28"/>
          <w:szCs w:val="20"/>
        </w:rPr>
        <w:t xml:space="preserve"> – Общий вид золоуловителя </w:t>
      </w:r>
      <w:r w:rsidR="00DA4C7C" w:rsidRPr="00DA4C7C">
        <w:rPr>
          <w:b/>
          <w:color w:val="212120"/>
          <w:kern w:val="28"/>
          <w:sz w:val="28"/>
          <w:szCs w:val="20"/>
        </w:rPr>
        <w:t>ЗУ</w:t>
      </w:r>
    </w:p>
    <w:p w:rsidR="00DA4C7C" w:rsidRPr="00DA4C7C" w:rsidRDefault="00DA4C7C" w:rsidP="00DA4C7C">
      <w:pPr>
        <w:keepNext/>
        <w:spacing w:before="240" w:after="60"/>
        <w:ind w:firstLine="851"/>
        <w:jc w:val="center"/>
        <w:outlineLvl w:val="0"/>
        <w:rPr>
          <w:rFonts w:ascii="Cambria" w:hAnsi="Cambria"/>
          <w:b/>
          <w:bCs/>
          <w:color w:val="984806"/>
          <w:kern w:val="32"/>
          <w:sz w:val="28"/>
          <w:szCs w:val="32"/>
        </w:rPr>
      </w:pPr>
      <w:bookmarkStart w:id="10" w:name="_Toc385400151"/>
      <w:r w:rsidRPr="00DA4C7C">
        <w:rPr>
          <w:rFonts w:ascii="Cambria" w:hAnsi="Cambria"/>
          <w:b/>
          <w:bCs/>
          <w:color w:val="984806"/>
          <w:kern w:val="32"/>
          <w:sz w:val="28"/>
          <w:szCs w:val="32"/>
        </w:rPr>
        <w:t>ТРАНСПОРТЕРЫ СКРЕБКОВЫЕ</w:t>
      </w:r>
      <w:bookmarkEnd w:id="10"/>
    </w:p>
    <w:p w:rsidR="00DA4C7C" w:rsidRPr="00DA4C7C" w:rsidRDefault="00DA4C7C" w:rsidP="00DA4C7C">
      <w:pPr>
        <w:keepNext/>
        <w:spacing w:before="240" w:after="60"/>
        <w:ind w:firstLine="851"/>
        <w:jc w:val="center"/>
        <w:outlineLvl w:val="0"/>
        <w:rPr>
          <w:rFonts w:ascii="Cambria" w:hAnsi="Cambria"/>
          <w:b/>
          <w:bCs/>
          <w:color w:val="984806"/>
          <w:kern w:val="32"/>
          <w:sz w:val="28"/>
          <w:szCs w:val="32"/>
        </w:rPr>
      </w:pPr>
      <w:bookmarkStart w:id="11" w:name="_Toc385400152"/>
      <w:r w:rsidRPr="00DA4C7C">
        <w:rPr>
          <w:rFonts w:ascii="Cambria" w:hAnsi="Cambria"/>
          <w:b/>
          <w:bCs/>
          <w:color w:val="984806"/>
          <w:kern w:val="32"/>
          <w:sz w:val="28"/>
          <w:szCs w:val="32"/>
        </w:rPr>
        <w:t>СЕРИЯ ТС</w:t>
      </w:r>
      <w:bookmarkEnd w:id="11"/>
    </w:p>
    <w:p w:rsidR="00DA4C7C" w:rsidRPr="00DA4C7C" w:rsidRDefault="00DA4C7C" w:rsidP="00DA4C7C">
      <w:pPr>
        <w:keepNext/>
        <w:spacing w:before="240" w:after="60"/>
        <w:ind w:firstLine="708"/>
        <w:jc w:val="both"/>
        <w:outlineLvl w:val="2"/>
        <w:rPr>
          <w:bCs/>
          <w:color w:val="212120"/>
          <w:kern w:val="28"/>
          <w:sz w:val="28"/>
          <w:szCs w:val="28"/>
        </w:rPr>
      </w:pPr>
      <w:bookmarkStart w:id="12" w:name="_Toc385325585"/>
      <w:bookmarkStart w:id="13" w:name="_Toc385400153"/>
      <w:r w:rsidRPr="00DA4C7C">
        <w:rPr>
          <w:bCs/>
          <w:color w:val="212120"/>
          <w:kern w:val="28"/>
          <w:sz w:val="28"/>
          <w:szCs w:val="28"/>
        </w:rPr>
        <w:t xml:space="preserve">Транспортер скребковый </w:t>
      </w:r>
      <w:r w:rsidRPr="00DA4C7C">
        <w:rPr>
          <w:b/>
          <w:bCs/>
          <w:color w:val="212120"/>
          <w:kern w:val="28"/>
          <w:sz w:val="28"/>
          <w:szCs w:val="28"/>
        </w:rPr>
        <w:t>ТС</w:t>
      </w:r>
      <w:r w:rsidRPr="00DA4C7C">
        <w:rPr>
          <w:bCs/>
          <w:color w:val="212120"/>
          <w:kern w:val="28"/>
          <w:sz w:val="28"/>
          <w:szCs w:val="28"/>
        </w:rPr>
        <w:t xml:space="preserve"> предназначен для механизации подачи топлива от угольного склада в бункера котлов паровых и водогрейных котельных, а также для механизации удаления золы и шлака от топок котлов в бункер золы и шлака.</w:t>
      </w:r>
      <w:bookmarkEnd w:id="12"/>
      <w:bookmarkEnd w:id="13"/>
    </w:p>
    <w:p w:rsidR="00DA4C7C" w:rsidRPr="00DA4C7C" w:rsidRDefault="00DA4C7C" w:rsidP="00DA4C7C">
      <w:pPr>
        <w:ind w:firstLine="708"/>
        <w:jc w:val="both"/>
        <w:rPr>
          <w:color w:val="212120"/>
          <w:kern w:val="28"/>
          <w:sz w:val="28"/>
          <w:szCs w:val="28"/>
        </w:rPr>
      </w:pPr>
      <w:r w:rsidRPr="00DA4C7C">
        <w:rPr>
          <w:color w:val="212120"/>
          <w:kern w:val="28"/>
          <w:sz w:val="28"/>
          <w:szCs w:val="28"/>
        </w:rPr>
        <w:t xml:space="preserve">Топливо (зола и шлак) транспортером скребковым </w:t>
      </w:r>
      <w:r w:rsidRPr="00DA4C7C">
        <w:rPr>
          <w:b/>
          <w:color w:val="212120"/>
          <w:kern w:val="28"/>
          <w:sz w:val="28"/>
          <w:szCs w:val="28"/>
        </w:rPr>
        <w:t>ТС</w:t>
      </w:r>
      <w:r w:rsidRPr="00DA4C7C">
        <w:rPr>
          <w:color w:val="212120"/>
          <w:kern w:val="28"/>
          <w:sz w:val="28"/>
          <w:szCs w:val="28"/>
        </w:rPr>
        <w:t xml:space="preserve"> перемещается при помощи движущихся скребков по неподвижному желобу в приемный бункер топок (бункер золы и шлака или отвал).</w:t>
      </w:r>
    </w:p>
    <w:p w:rsidR="00DA4C7C" w:rsidRPr="00DA4C7C" w:rsidRDefault="00DA4C7C" w:rsidP="00DA4C7C">
      <w:pPr>
        <w:ind w:firstLine="708"/>
        <w:jc w:val="both"/>
        <w:rPr>
          <w:color w:val="212120"/>
          <w:kern w:val="28"/>
          <w:sz w:val="28"/>
          <w:szCs w:val="28"/>
        </w:rPr>
      </w:pPr>
      <w:r w:rsidRPr="00DA4C7C">
        <w:rPr>
          <w:color w:val="212120"/>
          <w:kern w:val="28"/>
          <w:sz w:val="28"/>
          <w:szCs w:val="28"/>
        </w:rPr>
        <w:t xml:space="preserve">Транспортер скребковый </w:t>
      </w:r>
      <w:r w:rsidRPr="00DA4C7C">
        <w:rPr>
          <w:b/>
          <w:color w:val="212120"/>
          <w:kern w:val="28"/>
          <w:sz w:val="28"/>
          <w:szCs w:val="28"/>
        </w:rPr>
        <w:t xml:space="preserve">ТС </w:t>
      </w:r>
      <w:r w:rsidRPr="00DA4C7C">
        <w:rPr>
          <w:color w:val="212120"/>
          <w:kern w:val="28"/>
          <w:sz w:val="28"/>
          <w:szCs w:val="28"/>
        </w:rPr>
        <w:t>разрабатывается в соответствии с техническим заданием.</w:t>
      </w:r>
    </w:p>
    <w:p w:rsidR="00DA4C7C" w:rsidRPr="00DA4C7C" w:rsidRDefault="00DA4C7C" w:rsidP="00DA4C7C">
      <w:pPr>
        <w:ind w:firstLine="456"/>
        <w:jc w:val="both"/>
        <w:rPr>
          <w:color w:val="212120"/>
          <w:kern w:val="28"/>
          <w:sz w:val="28"/>
          <w:szCs w:val="28"/>
        </w:rPr>
      </w:pPr>
      <w:r w:rsidRPr="00DA4C7C">
        <w:rPr>
          <w:color w:val="212120"/>
          <w:kern w:val="28"/>
          <w:sz w:val="28"/>
          <w:szCs w:val="28"/>
        </w:rPr>
        <w:t xml:space="preserve">Техническая характеристика транспортера </w:t>
      </w:r>
      <w:r w:rsidRPr="00DA4C7C">
        <w:rPr>
          <w:b/>
          <w:color w:val="212120"/>
          <w:kern w:val="28"/>
          <w:sz w:val="28"/>
          <w:szCs w:val="28"/>
        </w:rPr>
        <w:t xml:space="preserve">ТС </w:t>
      </w:r>
      <w:r w:rsidRPr="00DA4C7C">
        <w:rPr>
          <w:color w:val="212120"/>
          <w:kern w:val="28"/>
          <w:sz w:val="28"/>
          <w:szCs w:val="28"/>
        </w:rPr>
        <w:t xml:space="preserve">представлена в таблице </w:t>
      </w:r>
      <w:r w:rsidR="007D02EE">
        <w:rPr>
          <w:color w:val="212120"/>
          <w:kern w:val="28"/>
          <w:sz w:val="28"/>
          <w:szCs w:val="28"/>
        </w:rPr>
        <w:t>2</w:t>
      </w:r>
      <w:r w:rsidRPr="00DA4C7C">
        <w:rPr>
          <w:color w:val="212120"/>
          <w:kern w:val="28"/>
          <w:sz w:val="28"/>
          <w:szCs w:val="28"/>
        </w:rPr>
        <w:t xml:space="preserve">.   </w:t>
      </w:r>
    </w:p>
    <w:p w:rsidR="00DA4C7C" w:rsidRPr="00DA4C7C" w:rsidRDefault="00DA4C7C" w:rsidP="00DA4C7C">
      <w:pPr>
        <w:ind w:firstLine="342"/>
        <w:jc w:val="both"/>
        <w:rPr>
          <w:color w:val="212120"/>
          <w:kern w:val="28"/>
          <w:sz w:val="28"/>
          <w:szCs w:val="28"/>
        </w:rPr>
      </w:pPr>
      <w:r w:rsidRPr="00DA4C7C">
        <w:rPr>
          <w:color w:val="212120"/>
          <w:kern w:val="28"/>
          <w:sz w:val="28"/>
          <w:szCs w:val="28"/>
        </w:rPr>
        <w:t xml:space="preserve">Таблица </w:t>
      </w:r>
      <w:r w:rsidR="007D02EE">
        <w:rPr>
          <w:color w:val="212120"/>
          <w:kern w:val="28"/>
          <w:sz w:val="28"/>
          <w:szCs w:val="28"/>
        </w:rPr>
        <w:t>2</w:t>
      </w:r>
      <w:r w:rsidRPr="00DA4C7C">
        <w:rPr>
          <w:color w:val="212120"/>
          <w:kern w:val="28"/>
          <w:sz w:val="28"/>
          <w:szCs w:val="28"/>
        </w:rPr>
        <w:t xml:space="preserve">.                                </w:t>
      </w:r>
    </w:p>
    <w:p w:rsidR="00DA4C7C" w:rsidRPr="00DA4C7C" w:rsidRDefault="00DA4C7C" w:rsidP="00DA4C7C">
      <w:pPr>
        <w:ind w:firstLine="342"/>
        <w:jc w:val="both"/>
        <w:rPr>
          <w:color w:val="212120"/>
          <w:kern w:val="28"/>
          <w:sz w:val="28"/>
          <w:szCs w:val="28"/>
        </w:rPr>
      </w:pPr>
    </w:p>
    <w:tbl>
      <w:tblPr>
        <w:tblW w:w="38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236"/>
        <w:gridCol w:w="1681"/>
        <w:gridCol w:w="1296"/>
      </w:tblGrid>
      <w:tr w:rsidR="00DA4C7C" w:rsidRPr="00DA4C7C" w:rsidTr="008F0CFC">
        <w:trPr>
          <w:trHeight w:val="422"/>
          <w:tblHeader/>
          <w:jc w:val="center"/>
        </w:trPr>
        <w:tc>
          <w:tcPr>
            <w:tcW w:w="2943" w:type="pct"/>
            <w:shd w:val="clear" w:color="auto" w:fill="984806"/>
            <w:vAlign w:val="center"/>
          </w:tcPr>
          <w:p w:rsidR="00DA4C7C" w:rsidRPr="00DA4C7C" w:rsidRDefault="00DA4C7C" w:rsidP="00DA4C7C">
            <w:pPr>
              <w:jc w:val="center"/>
              <w:rPr>
                <w:b/>
                <w:color w:val="FFFFFF"/>
                <w:kern w:val="28"/>
                <w:szCs w:val="20"/>
              </w:rPr>
            </w:pPr>
            <w:r w:rsidRPr="00DA4C7C">
              <w:rPr>
                <w:b/>
                <w:color w:val="FFFFFF"/>
                <w:kern w:val="28"/>
                <w:szCs w:val="20"/>
              </w:rPr>
              <w:t>НАИМЕНОВАНИЕ</w:t>
            </w:r>
          </w:p>
        </w:tc>
        <w:tc>
          <w:tcPr>
            <w:tcW w:w="1152" w:type="pct"/>
            <w:shd w:val="clear" w:color="auto" w:fill="984806"/>
            <w:vAlign w:val="center"/>
          </w:tcPr>
          <w:p w:rsidR="00DA4C7C" w:rsidRPr="00DA4C7C" w:rsidRDefault="00DA4C7C" w:rsidP="00DA4C7C">
            <w:pPr>
              <w:jc w:val="center"/>
              <w:rPr>
                <w:b/>
                <w:color w:val="FFFFFF"/>
                <w:kern w:val="28"/>
                <w:szCs w:val="20"/>
              </w:rPr>
            </w:pPr>
            <w:r w:rsidRPr="00DA4C7C">
              <w:rPr>
                <w:b/>
                <w:color w:val="FFFFFF"/>
                <w:kern w:val="28"/>
                <w:szCs w:val="20"/>
              </w:rPr>
              <w:t>ЕДИНИЦА</w:t>
            </w:r>
          </w:p>
          <w:p w:rsidR="00DA4C7C" w:rsidRPr="00DA4C7C" w:rsidRDefault="00DA4C7C" w:rsidP="00DA4C7C">
            <w:pPr>
              <w:jc w:val="center"/>
              <w:rPr>
                <w:b/>
                <w:color w:val="FFFFFF"/>
                <w:kern w:val="28"/>
                <w:szCs w:val="20"/>
              </w:rPr>
            </w:pPr>
            <w:r w:rsidRPr="00DA4C7C">
              <w:rPr>
                <w:b/>
                <w:color w:val="FFFFFF"/>
                <w:kern w:val="28"/>
                <w:szCs w:val="20"/>
              </w:rPr>
              <w:t>ИЗМЕРЕНИЙ</w:t>
            </w:r>
          </w:p>
        </w:tc>
        <w:tc>
          <w:tcPr>
            <w:tcW w:w="905" w:type="pct"/>
            <w:shd w:val="clear" w:color="auto" w:fill="984806"/>
            <w:vAlign w:val="center"/>
          </w:tcPr>
          <w:p w:rsidR="00DA4C7C" w:rsidRPr="00DA4C7C" w:rsidRDefault="00DA4C7C" w:rsidP="00DA4C7C">
            <w:pPr>
              <w:jc w:val="center"/>
              <w:rPr>
                <w:b/>
                <w:color w:val="FFFFFF"/>
                <w:kern w:val="28"/>
                <w:szCs w:val="20"/>
              </w:rPr>
            </w:pPr>
            <w:r w:rsidRPr="00DA4C7C">
              <w:rPr>
                <w:b/>
                <w:color w:val="FFFFFF"/>
                <w:kern w:val="28"/>
                <w:szCs w:val="20"/>
              </w:rPr>
              <w:t>ТС-2-30</w:t>
            </w:r>
          </w:p>
        </w:tc>
      </w:tr>
      <w:tr w:rsidR="00DA4C7C" w:rsidRPr="00DA4C7C" w:rsidTr="008F0CFC">
        <w:trPr>
          <w:trHeight w:val="78"/>
          <w:jc w:val="center"/>
        </w:trPr>
        <w:tc>
          <w:tcPr>
            <w:tcW w:w="2943" w:type="pct"/>
            <w:vAlign w:val="center"/>
          </w:tcPr>
          <w:p w:rsidR="00DA4C7C" w:rsidRPr="00DA4C7C" w:rsidRDefault="00DA4C7C" w:rsidP="00DA4C7C">
            <w:pPr>
              <w:jc w:val="center"/>
              <w:rPr>
                <w:color w:val="212120"/>
                <w:kern w:val="28"/>
                <w:szCs w:val="20"/>
              </w:rPr>
            </w:pPr>
            <w:r w:rsidRPr="00DA4C7C">
              <w:rPr>
                <w:color w:val="212120"/>
                <w:kern w:val="28"/>
                <w:szCs w:val="20"/>
              </w:rPr>
              <w:t xml:space="preserve">НОМИНАЛЬНАЯ </w:t>
            </w:r>
            <w:r w:rsidRPr="00DA4C7C">
              <w:rPr>
                <w:color w:val="212120"/>
                <w:kern w:val="28"/>
                <w:szCs w:val="20"/>
              </w:rPr>
              <w:br/>
              <w:t>ПРОИЗВОДИТЕЛЬНОСТЬ</w:t>
            </w:r>
          </w:p>
        </w:tc>
        <w:tc>
          <w:tcPr>
            <w:tcW w:w="1152" w:type="pct"/>
            <w:vAlign w:val="center"/>
          </w:tcPr>
          <w:p w:rsidR="00DA4C7C" w:rsidRPr="00DA4C7C" w:rsidRDefault="00DA4C7C" w:rsidP="00DA4C7C">
            <w:pPr>
              <w:jc w:val="center"/>
              <w:rPr>
                <w:color w:val="212120"/>
                <w:kern w:val="28"/>
              </w:rPr>
            </w:pPr>
            <w:r w:rsidRPr="00DA4C7C">
              <w:rPr>
                <w:color w:val="212120"/>
                <w:kern w:val="28"/>
              </w:rPr>
              <w:t>т/ч</w:t>
            </w:r>
          </w:p>
        </w:tc>
        <w:tc>
          <w:tcPr>
            <w:tcW w:w="905" w:type="pct"/>
            <w:vAlign w:val="center"/>
          </w:tcPr>
          <w:p w:rsidR="00DA4C7C" w:rsidRPr="00DA4C7C" w:rsidRDefault="00DA4C7C" w:rsidP="00DA4C7C">
            <w:pPr>
              <w:jc w:val="center"/>
              <w:rPr>
                <w:b/>
                <w:color w:val="212120"/>
                <w:kern w:val="28"/>
              </w:rPr>
            </w:pPr>
            <w:r w:rsidRPr="00DA4C7C">
              <w:rPr>
                <w:b/>
                <w:color w:val="212120"/>
                <w:kern w:val="28"/>
              </w:rPr>
              <w:t>30</w:t>
            </w:r>
          </w:p>
        </w:tc>
      </w:tr>
      <w:tr w:rsidR="00DA4C7C" w:rsidRPr="00DA4C7C" w:rsidTr="008F0CFC">
        <w:trPr>
          <w:trHeight w:val="98"/>
          <w:jc w:val="center"/>
        </w:trPr>
        <w:tc>
          <w:tcPr>
            <w:tcW w:w="2943" w:type="pct"/>
            <w:vAlign w:val="center"/>
          </w:tcPr>
          <w:p w:rsidR="00DA4C7C" w:rsidRPr="00DA4C7C" w:rsidRDefault="00DA4C7C" w:rsidP="00DA4C7C">
            <w:pPr>
              <w:jc w:val="center"/>
              <w:rPr>
                <w:color w:val="212120"/>
                <w:kern w:val="28"/>
                <w:szCs w:val="20"/>
              </w:rPr>
            </w:pPr>
            <w:r w:rsidRPr="00DA4C7C">
              <w:rPr>
                <w:color w:val="212120"/>
                <w:kern w:val="28"/>
                <w:szCs w:val="20"/>
              </w:rPr>
              <w:t>СКОРОСТЬ ДВИЖЕНИЯ ЦЕПИ</w:t>
            </w:r>
          </w:p>
        </w:tc>
        <w:tc>
          <w:tcPr>
            <w:tcW w:w="1152" w:type="pct"/>
            <w:vAlign w:val="center"/>
          </w:tcPr>
          <w:p w:rsidR="00DA4C7C" w:rsidRPr="00DA4C7C" w:rsidRDefault="00DA4C7C" w:rsidP="00DA4C7C">
            <w:pPr>
              <w:jc w:val="center"/>
              <w:rPr>
                <w:color w:val="212120"/>
                <w:kern w:val="28"/>
                <w:vertAlign w:val="superscript"/>
              </w:rPr>
            </w:pPr>
            <w:proofErr w:type="gramStart"/>
            <w:r w:rsidRPr="00DA4C7C">
              <w:rPr>
                <w:color w:val="212120"/>
                <w:kern w:val="28"/>
              </w:rPr>
              <w:t>м</w:t>
            </w:r>
            <w:proofErr w:type="gramEnd"/>
            <w:r w:rsidRPr="00DA4C7C">
              <w:rPr>
                <w:color w:val="212120"/>
                <w:kern w:val="28"/>
              </w:rPr>
              <w:t>/с</w:t>
            </w:r>
          </w:p>
        </w:tc>
        <w:tc>
          <w:tcPr>
            <w:tcW w:w="905" w:type="pct"/>
            <w:vAlign w:val="center"/>
          </w:tcPr>
          <w:p w:rsidR="00DA4C7C" w:rsidRPr="00DA4C7C" w:rsidRDefault="00DA4C7C" w:rsidP="00DA4C7C">
            <w:pPr>
              <w:jc w:val="center"/>
              <w:rPr>
                <w:b/>
                <w:color w:val="212120"/>
                <w:kern w:val="28"/>
              </w:rPr>
            </w:pPr>
            <w:r w:rsidRPr="00DA4C7C">
              <w:rPr>
                <w:b/>
                <w:color w:val="212120"/>
                <w:kern w:val="28"/>
              </w:rPr>
              <w:t>0,5</w:t>
            </w:r>
          </w:p>
        </w:tc>
      </w:tr>
      <w:tr w:rsidR="00DA4C7C" w:rsidRPr="00DA4C7C" w:rsidTr="008F0CFC">
        <w:trPr>
          <w:trHeight w:val="214"/>
          <w:jc w:val="center"/>
        </w:trPr>
        <w:tc>
          <w:tcPr>
            <w:tcW w:w="2943" w:type="pct"/>
            <w:vAlign w:val="center"/>
          </w:tcPr>
          <w:p w:rsidR="00DA4C7C" w:rsidRPr="00DA4C7C" w:rsidRDefault="00DA4C7C" w:rsidP="00DA4C7C">
            <w:pPr>
              <w:jc w:val="center"/>
              <w:rPr>
                <w:color w:val="212120"/>
                <w:kern w:val="28"/>
                <w:szCs w:val="20"/>
              </w:rPr>
            </w:pPr>
            <w:r w:rsidRPr="00DA4C7C">
              <w:rPr>
                <w:color w:val="212120"/>
                <w:kern w:val="28"/>
                <w:szCs w:val="20"/>
              </w:rPr>
              <w:t>МАКСИМАЛЬНЫЙ РАЗМЕР КУСКОВ УГЛЯ</w:t>
            </w:r>
          </w:p>
        </w:tc>
        <w:tc>
          <w:tcPr>
            <w:tcW w:w="1152" w:type="pct"/>
            <w:vAlign w:val="center"/>
          </w:tcPr>
          <w:p w:rsidR="00DA4C7C" w:rsidRPr="00DA4C7C" w:rsidRDefault="00DA4C7C" w:rsidP="00DA4C7C">
            <w:pPr>
              <w:jc w:val="center"/>
              <w:rPr>
                <w:color w:val="212120"/>
                <w:kern w:val="28"/>
              </w:rPr>
            </w:pPr>
            <w:r w:rsidRPr="00DA4C7C">
              <w:rPr>
                <w:color w:val="212120"/>
                <w:kern w:val="28"/>
              </w:rPr>
              <w:t>мм</w:t>
            </w:r>
          </w:p>
        </w:tc>
        <w:tc>
          <w:tcPr>
            <w:tcW w:w="905" w:type="pct"/>
            <w:vAlign w:val="center"/>
          </w:tcPr>
          <w:p w:rsidR="00DA4C7C" w:rsidRPr="00DA4C7C" w:rsidRDefault="00DA4C7C" w:rsidP="00DA4C7C">
            <w:pPr>
              <w:jc w:val="center"/>
              <w:rPr>
                <w:b/>
                <w:color w:val="212120"/>
                <w:kern w:val="28"/>
              </w:rPr>
            </w:pPr>
            <w:r w:rsidRPr="00DA4C7C">
              <w:rPr>
                <w:b/>
                <w:color w:val="212120"/>
                <w:kern w:val="28"/>
              </w:rPr>
              <w:t>100</w:t>
            </w:r>
          </w:p>
        </w:tc>
      </w:tr>
      <w:tr w:rsidR="00DA4C7C" w:rsidRPr="00DA4C7C" w:rsidTr="008F0CFC">
        <w:trPr>
          <w:trHeight w:val="207"/>
          <w:jc w:val="center"/>
        </w:trPr>
        <w:tc>
          <w:tcPr>
            <w:tcW w:w="2943" w:type="pct"/>
            <w:vAlign w:val="center"/>
          </w:tcPr>
          <w:p w:rsidR="00DA4C7C" w:rsidRPr="00DA4C7C" w:rsidRDefault="00DA4C7C" w:rsidP="00DA4C7C">
            <w:pPr>
              <w:jc w:val="center"/>
              <w:rPr>
                <w:color w:val="212120"/>
                <w:kern w:val="28"/>
                <w:szCs w:val="20"/>
              </w:rPr>
            </w:pPr>
            <w:r w:rsidRPr="00DA4C7C">
              <w:rPr>
                <w:color w:val="212120"/>
                <w:kern w:val="28"/>
                <w:szCs w:val="20"/>
              </w:rPr>
              <w:t>ДЛИНА СЕКЦИИ</w:t>
            </w:r>
          </w:p>
        </w:tc>
        <w:tc>
          <w:tcPr>
            <w:tcW w:w="1152" w:type="pct"/>
            <w:vAlign w:val="center"/>
          </w:tcPr>
          <w:p w:rsidR="00DA4C7C" w:rsidRPr="00DA4C7C" w:rsidRDefault="00DA4C7C" w:rsidP="00DA4C7C">
            <w:pPr>
              <w:jc w:val="center"/>
              <w:rPr>
                <w:color w:val="212120"/>
                <w:kern w:val="28"/>
              </w:rPr>
            </w:pPr>
            <w:r w:rsidRPr="00DA4C7C">
              <w:rPr>
                <w:color w:val="212120"/>
                <w:kern w:val="28"/>
              </w:rPr>
              <w:t>мм</w:t>
            </w:r>
          </w:p>
        </w:tc>
        <w:tc>
          <w:tcPr>
            <w:tcW w:w="905" w:type="pct"/>
            <w:vAlign w:val="center"/>
          </w:tcPr>
          <w:p w:rsidR="00DA4C7C" w:rsidRPr="00DA4C7C" w:rsidRDefault="00DA4C7C" w:rsidP="00DA4C7C">
            <w:pPr>
              <w:jc w:val="center"/>
              <w:rPr>
                <w:b/>
                <w:color w:val="212120"/>
                <w:kern w:val="28"/>
              </w:rPr>
            </w:pPr>
            <w:r w:rsidRPr="00DA4C7C">
              <w:rPr>
                <w:b/>
                <w:color w:val="212120"/>
                <w:kern w:val="28"/>
              </w:rPr>
              <w:t>3000</w:t>
            </w:r>
            <w:r w:rsidRPr="00DA4C7C">
              <w:rPr>
                <w:b/>
                <w:color w:val="212120"/>
                <w:kern w:val="28"/>
              </w:rPr>
              <w:br/>
              <w:t>2300</w:t>
            </w:r>
            <w:r w:rsidRPr="00DA4C7C">
              <w:rPr>
                <w:b/>
                <w:color w:val="212120"/>
                <w:kern w:val="28"/>
              </w:rPr>
              <w:br/>
              <w:t>2000</w:t>
            </w:r>
          </w:p>
        </w:tc>
      </w:tr>
      <w:tr w:rsidR="00DA4C7C" w:rsidRPr="00DA4C7C" w:rsidTr="008F0CFC">
        <w:trPr>
          <w:trHeight w:val="214"/>
          <w:jc w:val="center"/>
        </w:trPr>
        <w:tc>
          <w:tcPr>
            <w:tcW w:w="2943" w:type="pct"/>
            <w:vAlign w:val="center"/>
          </w:tcPr>
          <w:p w:rsidR="00DA4C7C" w:rsidRPr="00DA4C7C" w:rsidRDefault="00DA4C7C" w:rsidP="00DA4C7C">
            <w:pPr>
              <w:jc w:val="center"/>
              <w:rPr>
                <w:color w:val="212120"/>
                <w:kern w:val="28"/>
                <w:szCs w:val="20"/>
              </w:rPr>
            </w:pPr>
            <w:r w:rsidRPr="00DA4C7C">
              <w:rPr>
                <w:color w:val="212120"/>
                <w:kern w:val="28"/>
                <w:szCs w:val="20"/>
              </w:rPr>
              <w:t>УГОЛ ПОДЪЕМА</w:t>
            </w:r>
          </w:p>
        </w:tc>
        <w:tc>
          <w:tcPr>
            <w:tcW w:w="1152" w:type="pct"/>
            <w:vAlign w:val="center"/>
          </w:tcPr>
          <w:p w:rsidR="00DA4C7C" w:rsidRPr="00DA4C7C" w:rsidRDefault="00DA4C7C" w:rsidP="00DA4C7C">
            <w:pPr>
              <w:jc w:val="center"/>
              <w:rPr>
                <w:color w:val="212120"/>
                <w:kern w:val="28"/>
              </w:rPr>
            </w:pPr>
            <w:r w:rsidRPr="00DA4C7C">
              <w:rPr>
                <w:color w:val="212120"/>
                <w:kern w:val="28"/>
              </w:rPr>
              <w:sym w:font="Symbol" w:char="F0B0"/>
            </w:r>
          </w:p>
        </w:tc>
        <w:tc>
          <w:tcPr>
            <w:tcW w:w="905" w:type="pct"/>
            <w:vAlign w:val="center"/>
          </w:tcPr>
          <w:p w:rsidR="00DA4C7C" w:rsidRPr="00DA4C7C" w:rsidRDefault="00DA4C7C" w:rsidP="00DA4C7C">
            <w:pPr>
              <w:jc w:val="center"/>
              <w:rPr>
                <w:b/>
                <w:color w:val="212120"/>
                <w:kern w:val="28"/>
              </w:rPr>
            </w:pPr>
            <w:r w:rsidRPr="00DA4C7C">
              <w:rPr>
                <w:b/>
                <w:color w:val="212120"/>
                <w:kern w:val="28"/>
              </w:rPr>
              <w:t>30</w:t>
            </w:r>
          </w:p>
        </w:tc>
      </w:tr>
      <w:tr w:rsidR="00DA4C7C" w:rsidRPr="00DA4C7C" w:rsidTr="008F0CFC">
        <w:trPr>
          <w:trHeight w:val="214"/>
          <w:jc w:val="center"/>
        </w:trPr>
        <w:tc>
          <w:tcPr>
            <w:tcW w:w="2943" w:type="pct"/>
            <w:vAlign w:val="center"/>
          </w:tcPr>
          <w:p w:rsidR="00DA4C7C" w:rsidRPr="00DA4C7C" w:rsidRDefault="00DA4C7C" w:rsidP="00DA4C7C">
            <w:pPr>
              <w:jc w:val="center"/>
              <w:rPr>
                <w:color w:val="212120"/>
                <w:kern w:val="28"/>
                <w:szCs w:val="20"/>
              </w:rPr>
            </w:pPr>
            <w:r w:rsidRPr="00DA4C7C">
              <w:rPr>
                <w:color w:val="212120"/>
                <w:kern w:val="28"/>
                <w:szCs w:val="20"/>
              </w:rPr>
              <w:t>ШАГ СКРЕБКОВ ЦЕПИ</w:t>
            </w:r>
          </w:p>
        </w:tc>
        <w:tc>
          <w:tcPr>
            <w:tcW w:w="1152" w:type="pct"/>
            <w:vAlign w:val="center"/>
          </w:tcPr>
          <w:p w:rsidR="00DA4C7C" w:rsidRPr="00DA4C7C" w:rsidRDefault="00DA4C7C" w:rsidP="00DA4C7C">
            <w:pPr>
              <w:jc w:val="center"/>
              <w:rPr>
                <w:color w:val="212120"/>
                <w:kern w:val="28"/>
              </w:rPr>
            </w:pPr>
            <w:r w:rsidRPr="00DA4C7C">
              <w:rPr>
                <w:color w:val="212120"/>
                <w:kern w:val="28"/>
              </w:rPr>
              <w:t>мм</w:t>
            </w:r>
          </w:p>
        </w:tc>
        <w:tc>
          <w:tcPr>
            <w:tcW w:w="905" w:type="pct"/>
            <w:vAlign w:val="center"/>
          </w:tcPr>
          <w:p w:rsidR="00DA4C7C" w:rsidRPr="00DA4C7C" w:rsidRDefault="00DA4C7C" w:rsidP="00DA4C7C">
            <w:pPr>
              <w:jc w:val="center"/>
              <w:rPr>
                <w:b/>
                <w:color w:val="212120"/>
                <w:kern w:val="28"/>
              </w:rPr>
            </w:pPr>
            <w:r w:rsidRPr="00DA4C7C">
              <w:rPr>
                <w:b/>
                <w:color w:val="212120"/>
                <w:kern w:val="28"/>
              </w:rPr>
              <w:t>320</w:t>
            </w:r>
          </w:p>
        </w:tc>
      </w:tr>
      <w:tr w:rsidR="00DA4C7C" w:rsidRPr="00DA4C7C" w:rsidTr="008F0CFC">
        <w:trPr>
          <w:trHeight w:val="214"/>
          <w:jc w:val="center"/>
        </w:trPr>
        <w:tc>
          <w:tcPr>
            <w:tcW w:w="2943" w:type="pct"/>
            <w:vAlign w:val="center"/>
          </w:tcPr>
          <w:p w:rsidR="00DA4C7C" w:rsidRPr="00DA4C7C" w:rsidRDefault="00DA4C7C" w:rsidP="00DA4C7C">
            <w:pPr>
              <w:jc w:val="center"/>
              <w:rPr>
                <w:color w:val="212120"/>
                <w:kern w:val="28"/>
                <w:szCs w:val="20"/>
              </w:rPr>
            </w:pPr>
            <w:r w:rsidRPr="00DA4C7C">
              <w:rPr>
                <w:color w:val="212120"/>
                <w:kern w:val="28"/>
                <w:szCs w:val="20"/>
              </w:rPr>
              <w:t>МОЩНОСТЬ ДВИГАТЕЛЯ</w:t>
            </w:r>
          </w:p>
        </w:tc>
        <w:tc>
          <w:tcPr>
            <w:tcW w:w="1152" w:type="pct"/>
            <w:vAlign w:val="center"/>
          </w:tcPr>
          <w:p w:rsidR="00DA4C7C" w:rsidRPr="00DA4C7C" w:rsidRDefault="00DA4C7C" w:rsidP="00DA4C7C">
            <w:pPr>
              <w:jc w:val="center"/>
              <w:rPr>
                <w:color w:val="212120"/>
                <w:kern w:val="28"/>
              </w:rPr>
            </w:pPr>
            <w:r w:rsidRPr="00DA4C7C">
              <w:rPr>
                <w:color w:val="212120"/>
                <w:kern w:val="28"/>
              </w:rPr>
              <w:t>кВт</w:t>
            </w:r>
          </w:p>
        </w:tc>
        <w:tc>
          <w:tcPr>
            <w:tcW w:w="905" w:type="pct"/>
            <w:vAlign w:val="center"/>
          </w:tcPr>
          <w:p w:rsidR="00DA4C7C" w:rsidRPr="00DA4C7C" w:rsidRDefault="00DA4C7C" w:rsidP="00DA4C7C">
            <w:pPr>
              <w:jc w:val="center"/>
              <w:rPr>
                <w:b/>
                <w:color w:val="212120"/>
                <w:kern w:val="28"/>
              </w:rPr>
            </w:pPr>
            <w:r w:rsidRPr="00DA4C7C">
              <w:rPr>
                <w:b/>
                <w:color w:val="212120"/>
                <w:kern w:val="28"/>
              </w:rPr>
              <w:t>5,5 – 7,5</w:t>
            </w:r>
          </w:p>
        </w:tc>
      </w:tr>
      <w:tr w:rsidR="00DA4C7C" w:rsidRPr="00DA4C7C" w:rsidTr="008F0CFC">
        <w:trPr>
          <w:trHeight w:val="214"/>
          <w:jc w:val="center"/>
        </w:trPr>
        <w:tc>
          <w:tcPr>
            <w:tcW w:w="2943" w:type="pct"/>
            <w:vAlign w:val="center"/>
          </w:tcPr>
          <w:p w:rsidR="00DA4C7C" w:rsidRPr="00DA4C7C" w:rsidRDefault="00DA4C7C" w:rsidP="00DA4C7C">
            <w:pPr>
              <w:jc w:val="center"/>
              <w:rPr>
                <w:color w:val="212120"/>
                <w:kern w:val="28"/>
                <w:szCs w:val="20"/>
              </w:rPr>
            </w:pPr>
            <w:r w:rsidRPr="00DA4C7C">
              <w:rPr>
                <w:color w:val="212120"/>
                <w:kern w:val="28"/>
                <w:szCs w:val="20"/>
              </w:rPr>
              <w:lastRenderedPageBreak/>
              <w:t>ЧАСТОТА ВРАЩЕНИЯ</w:t>
            </w:r>
          </w:p>
        </w:tc>
        <w:tc>
          <w:tcPr>
            <w:tcW w:w="1152" w:type="pct"/>
            <w:vAlign w:val="center"/>
          </w:tcPr>
          <w:p w:rsidR="00DA4C7C" w:rsidRPr="00DA4C7C" w:rsidRDefault="00DA4C7C" w:rsidP="00DA4C7C">
            <w:pPr>
              <w:jc w:val="center"/>
              <w:rPr>
                <w:color w:val="212120"/>
                <w:kern w:val="28"/>
              </w:rPr>
            </w:pPr>
            <w:proofErr w:type="gramStart"/>
            <w:r w:rsidRPr="00DA4C7C">
              <w:rPr>
                <w:color w:val="212120"/>
                <w:kern w:val="28"/>
              </w:rPr>
              <w:t>об</w:t>
            </w:r>
            <w:proofErr w:type="gramEnd"/>
            <w:r w:rsidRPr="00DA4C7C">
              <w:rPr>
                <w:color w:val="212120"/>
                <w:kern w:val="28"/>
              </w:rPr>
              <w:t>/мин</w:t>
            </w:r>
          </w:p>
        </w:tc>
        <w:tc>
          <w:tcPr>
            <w:tcW w:w="905" w:type="pct"/>
            <w:vAlign w:val="center"/>
          </w:tcPr>
          <w:p w:rsidR="00DA4C7C" w:rsidRPr="00DA4C7C" w:rsidRDefault="00DA4C7C" w:rsidP="00DA4C7C">
            <w:pPr>
              <w:jc w:val="center"/>
              <w:rPr>
                <w:b/>
                <w:color w:val="212120"/>
                <w:kern w:val="28"/>
              </w:rPr>
            </w:pPr>
            <w:r w:rsidRPr="00DA4C7C">
              <w:rPr>
                <w:b/>
                <w:color w:val="212120"/>
                <w:kern w:val="28"/>
              </w:rPr>
              <w:t>1000</w:t>
            </w:r>
          </w:p>
        </w:tc>
      </w:tr>
    </w:tbl>
    <w:p w:rsidR="00DA4C7C" w:rsidRPr="00DA4C7C" w:rsidRDefault="00DA4C7C" w:rsidP="00DA4C7C">
      <w:pPr>
        <w:ind w:firstLine="342"/>
        <w:jc w:val="both"/>
        <w:rPr>
          <w:color w:val="212120"/>
          <w:kern w:val="28"/>
          <w:sz w:val="28"/>
          <w:szCs w:val="28"/>
        </w:rPr>
      </w:pPr>
      <w:r w:rsidRPr="00DA4C7C">
        <w:rPr>
          <w:color w:val="212120"/>
          <w:kern w:val="28"/>
          <w:sz w:val="28"/>
          <w:szCs w:val="28"/>
        </w:rPr>
        <w:t xml:space="preserve">                                </w:t>
      </w:r>
    </w:p>
    <w:p w:rsidR="00DA4C7C" w:rsidRPr="00DA4C7C" w:rsidRDefault="00DA4C7C" w:rsidP="00DA4C7C">
      <w:pPr>
        <w:keepNext/>
        <w:spacing w:before="240" w:after="60"/>
        <w:ind w:firstLine="851"/>
        <w:jc w:val="center"/>
        <w:outlineLvl w:val="0"/>
        <w:rPr>
          <w:rFonts w:ascii="Cambria" w:hAnsi="Cambria"/>
          <w:b/>
          <w:bCs/>
          <w:color w:val="984806"/>
          <w:kern w:val="32"/>
          <w:sz w:val="28"/>
          <w:szCs w:val="32"/>
        </w:rPr>
      </w:pPr>
      <w:bookmarkStart w:id="14" w:name="_Toc385325586"/>
      <w:bookmarkStart w:id="15" w:name="_Toc385400154"/>
      <w:r w:rsidRPr="00DA4C7C">
        <w:rPr>
          <w:rFonts w:ascii="Cambria" w:hAnsi="Cambria"/>
          <w:b/>
          <w:bCs/>
          <w:color w:val="984806"/>
          <w:kern w:val="32"/>
          <w:sz w:val="28"/>
          <w:szCs w:val="32"/>
        </w:rPr>
        <w:t>ОПИСАНИЕ КОНСТРУКЦИИ ТРАНСПОРТЕРА СЕРИИ ТС</w:t>
      </w:r>
      <w:bookmarkEnd w:id="14"/>
      <w:bookmarkEnd w:id="15"/>
    </w:p>
    <w:p w:rsidR="00DA4C7C" w:rsidRPr="00DA4C7C" w:rsidRDefault="00DA4C7C" w:rsidP="00DA4C7C">
      <w:pPr>
        <w:ind w:firstLine="709"/>
        <w:jc w:val="both"/>
        <w:rPr>
          <w:color w:val="212120"/>
          <w:kern w:val="28"/>
          <w:sz w:val="28"/>
          <w:szCs w:val="28"/>
        </w:rPr>
      </w:pPr>
    </w:p>
    <w:p w:rsidR="00DA4C7C" w:rsidRPr="00DA4C7C" w:rsidRDefault="00DA4C7C" w:rsidP="00DA4C7C">
      <w:pPr>
        <w:ind w:firstLine="709"/>
        <w:jc w:val="both"/>
        <w:rPr>
          <w:color w:val="212120"/>
          <w:kern w:val="28"/>
          <w:sz w:val="28"/>
          <w:szCs w:val="28"/>
        </w:rPr>
      </w:pPr>
      <w:r w:rsidRPr="00DA4C7C">
        <w:rPr>
          <w:color w:val="212120"/>
          <w:kern w:val="28"/>
          <w:sz w:val="28"/>
          <w:szCs w:val="28"/>
        </w:rPr>
        <w:t xml:space="preserve">Транспортер скребковый </w:t>
      </w:r>
      <w:r w:rsidRPr="00DA4C7C">
        <w:rPr>
          <w:b/>
          <w:color w:val="212120"/>
          <w:kern w:val="28"/>
          <w:sz w:val="28"/>
          <w:szCs w:val="28"/>
        </w:rPr>
        <w:t>ТС</w:t>
      </w:r>
      <w:r w:rsidRPr="00DA4C7C">
        <w:rPr>
          <w:color w:val="212120"/>
          <w:kern w:val="28"/>
          <w:sz w:val="28"/>
          <w:szCs w:val="28"/>
        </w:rPr>
        <w:t xml:space="preserve"> состоит из привода, натяжной, приводной, прямолинейных секций, поворотных секций, скребковой цепи (рисунки 37, 38). Путем изменения количества прямолинейных секций и применения поворотных секций транспортера имеется возможность создания различных траекторий с углом перегиба 30°. Привод цепной состоит из одного электродвигателя и редуктора. Натяжная секция состоит из рамы, вала со звездочками, подшипниковых узлов в подвижных корпусах. Приводная секция состоит из рамы, вала приводного со звездочкой, подшипниковых узлов в неподвижных корпусах. Прямолинейная секция представляет собой короб с направляющими для цепей. Поворотная секция изогнута на 36°. Скребковая цепь транспортера ТС-2-30 состоит из двух тяговых разборных цепей с закрепленными между ними скребками. Для удобства обслуживания, очистки коробов, регулирования узлов, а также проведения ремонтных работ секции транспортера имеют полностью съемную крышку.</w:t>
      </w:r>
    </w:p>
    <w:p w:rsidR="00DA4C7C" w:rsidRPr="00DA4C7C" w:rsidRDefault="00DA4C7C" w:rsidP="00DA4C7C">
      <w:pPr>
        <w:jc w:val="center"/>
        <w:rPr>
          <w:color w:val="212120"/>
          <w:kern w:val="28"/>
          <w:sz w:val="28"/>
          <w:szCs w:val="28"/>
        </w:rPr>
      </w:pPr>
      <w:r>
        <w:rPr>
          <w:noProof/>
          <w:color w:val="212120"/>
          <w:kern w:val="28"/>
          <w:sz w:val="28"/>
          <w:szCs w:val="28"/>
        </w:rPr>
        <w:drawing>
          <wp:inline distT="0" distB="0" distL="0" distR="0">
            <wp:extent cx="6581775" cy="38290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81775" cy="3829050"/>
                    </a:xfrm>
                    <a:prstGeom prst="rect">
                      <a:avLst/>
                    </a:prstGeom>
                    <a:noFill/>
                    <a:ln>
                      <a:noFill/>
                    </a:ln>
                  </pic:spPr>
                </pic:pic>
              </a:graphicData>
            </a:graphic>
          </wp:inline>
        </w:drawing>
      </w:r>
    </w:p>
    <w:p w:rsidR="00DA4C7C" w:rsidRPr="00DA4C7C" w:rsidRDefault="00DA4C7C" w:rsidP="00DA4C7C">
      <w:pPr>
        <w:ind w:firstLine="709"/>
        <w:jc w:val="center"/>
        <w:rPr>
          <w:color w:val="212120"/>
          <w:kern w:val="28"/>
          <w:sz w:val="28"/>
          <w:szCs w:val="28"/>
        </w:rPr>
      </w:pPr>
      <w:r w:rsidRPr="00DA4C7C">
        <w:rPr>
          <w:color w:val="212120"/>
          <w:kern w:val="28"/>
          <w:sz w:val="28"/>
          <w:szCs w:val="28"/>
        </w:rPr>
        <w:t xml:space="preserve">Рисунок </w:t>
      </w:r>
      <w:r w:rsidR="00207B2A">
        <w:rPr>
          <w:color w:val="212120"/>
          <w:kern w:val="28"/>
          <w:sz w:val="28"/>
          <w:szCs w:val="28"/>
        </w:rPr>
        <w:t>10</w:t>
      </w:r>
      <w:r w:rsidRPr="00DA4C7C">
        <w:rPr>
          <w:color w:val="212120"/>
          <w:kern w:val="28"/>
          <w:sz w:val="28"/>
          <w:szCs w:val="28"/>
        </w:rPr>
        <w:t xml:space="preserve"> – Общий вид транспортера скребкового </w:t>
      </w:r>
      <w:r w:rsidRPr="00DA4C7C">
        <w:rPr>
          <w:b/>
          <w:color w:val="212120"/>
          <w:kern w:val="28"/>
          <w:sz w:val="28"/>
          <w:szCs w:val="28"/>
        </w:rPr>
        <w:t>ТС</w:t>
      </w:r>
      <w:r w:rsidRPr="00DA4C7C">
        <w:rPr>
          <w:color w:val="212120"/>
          <w:kern w:val="28"/>
          <w:sz w:val="28"/>
          <w:szCs w:val="28"/>
        </w:rPr>
        <w:t>.</w:t>
      </w:r>
    </w:p>
    <w:p w:rsidR="00DA4C7C" w:rsidRPr="00DA4C7C" w:rsidRDefault="00DA4C7C" w:rsidP="00DA4C7C">
      <w:pPr>
        <w:jc w:val="center"/>
        <w:rPr>
          <w:color w:val="212120"/>
          <w:kern w:val="28"/>
          <w:sz w:val="28"/>
          <w:szCs w:val="28"/>
        </w:rPr>
      </w:pPr>
      <w:r>
        <w:rPr>
          <w:noProof/>
          <w:color w:val="212120"/>
          <w:kern w:val="28"/>
          <w:sz w:val="28"/>
          <w:szCs w:val="28"/>
        </w:rPr>
        <w:lastRenderedPageBreak/>
        <w:drawing>
          <wp:inline distT="0" distB="0" distL="0" distR="0">
            <wp:extent cx="6048375" cy="6829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48375" cy="6829425"/>
                    </a:xfrm>
                    <a:prstGeom prst="rect">
                      <a:avLst/>
                    </a:prstGeom>
                    <a:noFill/>
                    <a:ln>
                      <a:noFill/>
                    </a:ln>
                  </pic:spPr>
                </pic:pic>
              </a:graphicData>
            </a:graphic>
          </wp:inline>
        </w:drawing>
      </w:r>
    </w:p>
    <w:p w:rsidR="00DA4C7C" w:rsidRPr="00DA4C7C" w:rsidRDefault="00DA4C7C" w:rsidP="00DA4C7C">
      <w:pPr>
        <w:jc w:val="center"/>
        <w:rPr>
          <w:color w:val="212120"/>
          <w:kern w:val="28"/>
          <w:sz w:val="28"/>
          <w:szCs w:val="28"/>
        </w:rPr>
      </w:pPr>
      <w:r w:rsidRPr="00DA4C7C">
        <w:rPr>
          <w:color w:val="212120"/>
          <w:kern w:val="28"/>
          <w:sz w:val="28"/>
          <w:szCs w:val="28"/>
        </w:rPr>
        <w:t xml:space="preserve">Рисунок </w:t>
      </w:r>
      <w:r w:rsidR="00207B2A">
        <w:rPr>
          <w:color w:val="212120"/>
          <w:kern w:val="28"/>
          <w:sz w:val="28"/>
          <w:szCs w:val="28"/>
        </w:rPr>
        <w:t>11</w:t>
      </w:r>
      <w:r w:rsidRPr="00DA4C7C">
        <w:rPr>
          <w:color w:val="212120"/>
          <w:kern w:val="28"/>
          <w:sz w:val="28"/>
          <w:szCs w:val="28"/>
        </w:rPr>
        <w:t xml:space="preserve"> – Общий вид транспортера скребкового </w:t>
      </w:r>
      <w:r w:rsidRPr="00DA4C7C">
        <w:rPr>
          <w:b/>
          <w:color w:val="212120"/>
          <w:kern w:val="28"/>
          <w:sz w:val="28"/>
          <w:szCs w:val="28"/>
        </w:rPr>
        <w:t>ТС</w:t>
      </w:r>
      <w:r w:rsidRPr="00DA4C7C">
        <w:rPr>
          <w:color w:val="212120"/>
          <w:kern w:val="28"/>
          <w:sz w:val="28"/>
          <w:szCs w:val="28"/>
        </w:rPr>
        <w:t>.</w:t>
      </w:r>
    </w:p>
    <w:p w:rsidR="00DA4C7C" w:rsidRPr="00DA4C7C" w:rsidRDefault="00DA4C7C" w:rsidP="00DA4C7C">
      <w:pPr>
        <w:keepNext/>
        <w:spacing w:before="240" w:after="60"/>
        <w:ind w:firstLine="851"/>
        <w:jc w:val="center"/>
        <w:outlineLvl w:val="0"/>
        <w:rPr>
          <w:rFonts w:ascii="Cambria" w:hAnsi="Cambria"/>
          <w:b/>
          <w:bCs/>
          <w:color w:val="984806"/>
          <w:kern w:val="32"/>
          <w:sz w:val="28"/>
          <w:szCs w:val="32"/>
        </w:rPr>
      </w:pPr>
    </w:p>
    <w:p w:rsidR="00DA4C7C" w:rsidRPr="00DA4C7C" w:rsidRDefault="00DA4C7C" w:rsidP="00DA4C7C">
      <w:pPr>
        <w:rPr>
          <w:color w:val="212120"/>
          <w:kern w:val="28"/>
          <w:sz w:val="20"/>
          <w:szCs w:val="20"/>
        </w:rPr>
      </w:pPr>
    </w:p>
    <w:p w:rsidR="00DA4C7C" w:rsidRPr="00DA4C7C" w:rsidRDefault="00DA4C7C" w:rsidP="00DA4C7C">
      <w:pPr>
        <w:keepNext/>
        <w:spacing w:before="240" w:after="60"/>
        <w:ind w:firstLine="851"/>
        <w:jc w:val="center"/>
        <w:outlineLvl w:val="0"/>
        <w:rPr>
          <w:rFonts w:ascii="Cambria" w:hAnsi="Cambria"/>
          <w:b/>
          <w:bCs/>
          <w:color w:val="984806"/>
          <w:kern w:val="32"/>
          <w:sz w:val="28"/>
          <w:szCs w:val="32"/>
        </w:rPr>
      </w:pPr>
      <w:r w:rsidRPr="00DA4C7C">
        <w:rPr>
          <w:rFonts w:ascii="Cambria" w:hAnsi="Cambria"/>
          <w:b/>
          <w:bCs/>
          <w:color w:val="984806"/>
          <w:kern w:val="32"/>
          <w:sz w:val="28"/>
          <w:szCs w:val="32"/>
        </w:rPr>
        <w:br w:type="page"/>
      </w:r>
      <w:bookmarkStart w:id="16" w:name="_Toc385400155"/>
      <w:r w:rsidRPr="00DA4C7C">
        <w:rPr>
          <w:rFonts w:ascii="Cambria" w:hAnsi="Cambria"/>
          <w:b/>
          <w:bCs/>
          <w:color w:val="984806"/>
          <w:kern w:val="32"/>
          <w:sz w:val="28"/>
          <w:szCs w:val="32"/>
        </w:rPr>
        <w:lastRenderedPageBreak/>
        <w:t>ТРУБЫ ДЫМОВЫЕ</w:t>
      </w:r>
      <w:bookmarkEnd w:id="16"/>
    </w:p>
    <w:p w:rsidR="00DA4C7C" w:rsidRPr="00DA4C7C" w:rsidRDefault="00DA4C7C" w:rsidP="00DA4C7C">
      <w:pPr>
        <w:keepNext/>
        <w:spacing w:before="240" w:after="60"/>
        <w:ind w:firstLine="851"/>
        <w:jc w:val="center"/>
        <w:outlineLvl w:val="0"/>
        <w:rPr>
          <w:rFonts w:ascii="Cambria" w:hAnsi="Cambria"/>
          <w:b/>
          <w:bCs/>
          <w:color w:val="984806"/>
          <w:kern w:val="32"/>
          <w:sz w:val="28"/>
          <w:szCs w:val="32"/>
        </w:rPr>
      </w:pPr>
      <w:bookmarkStart w:id="17" w:name="_Toc385400156"/>
      <w:r w:rsidRPr="00DA4C7C">
        <w:rPr>
          <w:rFonts w:ascii="Cambria" w:hAnsi="Cambria"/>
          <w:b/>
          <w:bCs/>
          <w:color w:val="984806"/>
          <w:kern w:val="32"/>
          <w:sz w:val="28"/>
          <w:szCs w:val="32"/>
        </w:rPr>
        <w:t>СЕРИЯ ТРУБЫ ДЫМОВЫЕ С ОТТЯЖКАМИ</w:t>
      </w:r>
      <w:bookmarkEnd w:id="17"/>
    </w:p>
    <w:p w:rsidR="00DA4C7C" w:rsidRPr="00DA4C7C" w:rsidRDefault="00DA4C7C" w:rsidP="00DA4C7C">
      <w:pPr>
        <w:rPr>
          <w:color w:val="212120"/>
          <w:kern w:val="28"/>
          <w:sz w:val="20"/>
          <w:szCs w:val="20"/>
        </w:rPr>
      </w:pPr>
    </w:p>
    <w:p w:rsidR="00DA4C7C" w:rsidRPr="00DA4C7C" w:rsidRDefault="00DA4C7C" w:rsidP="00DA4C7C">
      <w:pPr>
        <w:jc w:val="center"/>
        <w:rPr>
          <w:b/>
          <w:bCs/>
          <w:color w:val="212120"/>
          <w:kern w:val="28"/>
          <w:sz w:val="28"/>
          <w:szCs w:val="20"/>
        </w:rPr>
      </w:pPr>
      <w:r>
        <w:rPr>
          <w:bCs/>
          <w:noProof/>
          <w:color w:val="212120"/>
          <w:kern w:val="28"/>
          <w:sz w:val="28"/>
          <w:szCs w:val="28"/>
        </w:rPr>
        <w:drawing>
          <wp:inline distT="0" distB="0" distL="0" distR="0">
            <wp:extent cx="3743325" cy="4171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43325" cy="4171950"/>
                    </a:xfrm>
                    <a:prstGeom prst="rect">
                      <a:avLst/>
                    </a:prstGeom>
                    <a:noFill/>
                    <a:ln>
                      <a:noFill/>
                    </a:ln>
                  </pic:spPr>
                </pic:pic>
              </a:graphicData>
            </a:graphic>
          </wp:inline>
        </w:drawing>
      </w:r>
    </w:p>
    <w:p w:rsidR="00DA4C7C" w:rsidRPr="00DA4C7C" w:rsidRDefault="00DA4C7C" w:rsidP="00DA4C7C">
      <w:pPr>
        <w:ind w:firstLine="851"/>
        <w:jc w:val="both"/>
        <w:rPr>
          <w:color w:val="212120"/>
          <w:kern w:val="28"/>
          <w:sz w:val="28"/>
          <w:szCs w:val="20"/>
        </w:rPr>
      </w:pPr>
      <w:r w:rsidRPr="00DA4C7C">
        <w:rPr>
          <w:b/>
          <w:bCs/>
          <w:color w:val="212120"/>
          <w:kern w:val="28"/>
          <w:sz w:val="28"/>
          <w:szCs w:val="20"/>
        </w:rPr>
        <w:t>Дымовая труба</w:t>
      </w:r>
      <w:r w:rsidRPr="00DA4C7C">
        <w:rPr>
          <w:color w:val="212120"/>
          <w:kern w:val="28"/>
          <w:sz w:val="28"/>
          <w:szCs w:val="20"/>
        </w:rPr>
        <w:t xml:space="preserve"> – это устройство для удаления продуктов сгорания. </w:t>
      </w:r>
    </w:p>
    <w:p w:rsidR="00DA4C7C" w:rsidRPr="00DA4C7C" w:rsidRDefault="00DA4C7C" w:rsidP="00DA4C7C">
      <w:pPr>
        <w:ind w:firstLine="851"/>
        <w:jc w:val="both"/>
        <w:rPr>
          <w:bCs/>
          <w:color w:val="212120"/>
          <w:kern w:val="28"/>
          <w:sz w:val="28"/>
          <w:szCs w:val="20"/>
        </w:rPr>
      </w:pPr>
      <w:r w:rsidRPr="00DA4C7C">
        <w:rPr>
          <w:bCs/>
          <w:color w:val="212120"/>
          <w:kern w:val="28"/>
          <w:sz w:val="28"/>
          <w:szCs w:val="20"/>
        </w:rPr>
        <w:t xml:space="preserve">Дымовые трубы рассчитаны для эксплуатации в </w:t>
      </w:r>
      <w:r w:rsidRPr="00DA4C7C">
        <w:rPr>
          <w:bCs/>
          <w:color w:val="212120"/>
          <w:kern w:val="28"/>
          <w:sz w:val="28"/>
          <w:szCs w:val="20"/>
          <w:lang w:val="en-US"/>
        </w:rPr>
        <w:t>I</w:t>
      </w:r>
      <w:r w:rsidRPr="00DA4C7C">
        <w:rPr>
          <w:bCs/>
          <w:color w:val="212120"/>
          <w:kern w:val="28"/>
          <w:sz w:val="28"/>
          <w:szCs w:val="20"/>
        </w:rPr>
        <w:t xml:space="preserve"> – </w:t>
      </w:r>
      <w:r w:rsidRPr="00DA4C7C">
        <w:rPr>
          <w:bCs/>
          <w:color w:val="212120"/>
          <w:kern w:val="28"/>
          <w:sz w:val="28"/>
          <w:szCs w:val="20"/>
          <w:lang w:val="en-US"/>
        </w:rPr>
        <w:t>III</w:t>
      </w:r>
      <w:r w:rsidRPr="00DA4C7C">
        <w:rPr>
          <w:bCs/>
          <w:color w:val="212120"/>
          <w:kern w:val="28"/>
          <w:sz w:val="28"/>
          <w:szCs w:val="20"/>
        </w:rPr>
        <w:t xml:space="preserve"> ветровых районах, с температурой от - 40</w:t>
      </w:r>
      <w:r w:rsidRPr="00DA4C7C">
        <w:rPr>
          <w:bCs/>
          <w:color w:val="212120"/>
          <w:kern w:val="28"/>
          <w:sz w:val="28"/>
          <w:szCs w:val="20"/>
          <w:vertAlign w:val="superscript"/>
        </w:rPr>
        <w:t>о</w:t>
      </w:r>
      <w:r w:rsidRPr="00DA4C7C">
        <w:rPr>
          <w:bCs/>
          <w:color w:val="212120"/>
          <w:kern w:val="28"/>
          <w:sz w:val="28"/>
          <w:szCs w:val="20"/>
        </w:rPr>
        <w:t xml:space="preserve"> до + 40</w:t>
      </w:r>
      <w:r w:rsidRPr="00DA4C7C">
        <w:rPr>
          <w:bCs/>
          <w:color w:val="212120"/>
          <w:kern w:val="28"/>
          <w:sz w:val="28"/>
          <w:szCs w:val="20"/>
          <w:vertAlign w:val="superscript"/>
        </w:rPr>
        <w:t>о</w:t>
      </w:r>
      <w:r w:rsidRPr="00DA4C7C">
        <w:rPr>
          <w:bCs/>
          <w:color w:val="212120"/>
          <w:kern w:val="28"/>
          <w:sz w:val="28"/>
          <w:szCs w:val="20"/>
        </w:rPr>
        <w:t>С и сейсмичностью до 6 баллов включительно.</w:t>
      </w:r>
    </w:p>
    <w:p w:rsidR="00DA4C7C" w:rsidRPr="00DA4C7C" w:rsidRDefault="00DA4C7C" w:rsidP="00DA4C7C">
      <w:pPr>
        <w:autoSpaceDE w:val="0"/>
        <w:autoSpaceDN w:val="0"/>
        <w:adjustRightInd w:val="0"/>
        <w:ind w:firstLine="851"/>
        <w:jc w:val="both"/>
        <w:rPr>
          <w:rFonts w:eastAsia="TimesNewRomanPSMT"/>
          <w:sz w:val="28"/>
        </w:rPr>
      </w:pPr>
    </w:p>
    <w:p w:rsidR="00DA4C7C" w:rsidRPr="00DA4C7C" w:rsidRDefault="00DA4C7C" w:rsidP="00DA4C7C">
      <w:pPr>
        <w:autoSpaceDE w:val="0"/>
        <w:autoSpaceDN w:val="0"/>
        <w:adjustRightInd w:val="0"/>
        <w:ind w:firstLine="851"/>
        <w:jc w:val="both"/>
        <w:rPr>
          <w:rFonts w:eastAsia="TimesNewRomanPSMT"/>
          <w:sz w:val="28"/>
        </w:rPr>
      </w:pPr>
    </w:p>
    <w:p w:rsidR="00DA4C7C" w:rsidRPr="00DA4C7C" w:rsidRDefault="00DA4C7C" w:rsidP="00DA4C7C">
      <w:pPr>
        <w:autoSpaceDE w:val="0"/>
        <w:autoSpaceDN w:val="0"/>
        <w:adjustRightInd w:val="0"/>
        <w:ind w:firstLine="851"/>
        <w:jc w:val="both"/>
        <w:rPr>
          <w:rFonts w:eastAsia="TimesNewRomanPSMT"/>
          <w:sz w:val="28"/>
        </w:rPr>
      </w:pPr>
      <w:r w:rsidRPr="00DA4C7C">
        <w:rPr>
          <w:rFonts w:eastAsia="TimesNewRomanPSMT"/>
          <w:sz w:val="28"/>
        </w:rPr>
        <w:t>Трубы для отвода дымовых газов состоят из газоотводящих стволов, оттяжек с натяжными устройствами и площадок для установки и обслуживания фонарей. Газоотводящие стволы представляют собой стальные цилиндрические гладкие оболочки.</w:t>
      </w:r>
    </w:p>
    <w:p w:rsidR="00DA4C7C" w:rsidRPr="00DA4C7C" w:rsidRDefault="00DA4C7C" w:rsidP="00DA4C7C">
      <w:pPr>
        <w:autoSpaceDE w:val="0"/>
        <w:autoSpaceDN w:val="0"/>
        <w:adjustRightInd w:val="0"/>
        <w:ind w:firstLine="851"/>
        <w:jc w:val="both"/>
        <w:rPr>
          <w:rFonts w:eastAsia="TimesNewRomanPSMT"/>
          <w:sz w:val="28"/>
        </w:rPr>
      </w:pPr>
    </w:p>
    <w:p w:rsidR="00DA4C7C" w:rsidRPr="00DA4C7C" w:rsidRDefault="00DA4C7C" w:rsidP="00DA4C7C">
      <w:pPr>
        <w:autoSpaceDE w:val="0"/>
        <w:autoSpaceDN w:val="0"/>
        <w:adjustRightInd w:val="0"/>
        <w:ind w:firstLine="851"/>
        <w:jc w:val="both"/>
        <w:rPr>
          <w:rFonts w:eastAsia="TimesNewRomanPSMT"/>
          <w:sz w:val="28"/>
        </w:rPr>
      </w:pPr>
      <w:r w:rsidRPr="00DA4C7C">
        <w:rPr>
          <w:rFonts w:eastAsia="TimesNewRomanPSMT"/>
          <w:sz w:val="28"/>
        </w:rPr>
        <w:t xml:space="preserve">На газоотводящих стволах установлены скобы для подъема на трубу при обслуживании </w:t>
      </w:r>
      <w:proofErr w:type="spellStart"/>
      <w:r w:rsidRPr="00DA4C7C">
        <w:rPr>
          <w:rFonts w:eastAsia="TimesNewRomanPSMT"/>
          <w:sz w:val="28"/>
        </w:rPr>
        <w:t>оттяжечных</w:t>
      </w:r>
      <w:proofErr w:type="spellEnd"/>
      <w:r w:rsidRPr="00DA4C7C">
        <w:rPr>
          <w:rFonts w:eastAsia="TimesNewRomanPSMT"/>
          <w:sz w:val="28"/>
        </w:rPr>
        <w:t xml:space="preserve"> узлов и фонарей </w:t>
      </w:r>
      <w:proofErr w:type="spellStart"/>
      <w:r w:rsidRPr="00DA4C7C">
        <w:rPr>
          <w:rFonts w:eastAsia="TimesNewRomanPSMT"/>
          <w:sz w:val="28"/>
        </w:rPr>
        <w:t>светоограждения</w:t>
      </w:r>
      <w:proofErr w:type="spellEnd"/>
      <w:r w:rsidRPr="00DA4C7C">
        <w:rPr>
          <w:rFonts w:eastAsia="TimesNewRomanPSMT"/>
          <w:sz w:val="28"/>
        </w:rPr>
        <w:t xml:space="preserve">, а также для крепления </w:t>
      </w:r>
      <w:proofErr w:type="spellStart"/>
      <w:r w:rsidRPr="00DA4C7C">
        <w:rPr>
          <w:rFonts w:eastAsia="TimesNewRomanPSMT"/>
          <w:sz w:val="28"/>
        </w:rPr>
        <w:t>электрокабелей</w:t>
      </w:r>
      <w:proofErr w:type="spellEnd"/>
      <w:r w:rsidRPr="00DA4C7C">
        <w:rPr>
          <w:rFonts w:eastAsia="TimesNewRomanPSMT"/>
          <w:sz w:val="28"/>
        </w:rPr>
        <w:t>. К нижней части труб приварена опорная плита для фиксации их на центральных фундаментах.</w:t>
      </w:r>
    </w:p>
    <w:p w:rsidR="00DA4C7C" w:rsidRPr="00DA4C7C" w:rsidRDefault="00DA4C7C" w:rsidP="00DA4C7C">
      <w:pPr>
        <w:autoSpaceDE w:val="0"/>
        <w:autoSpaceDN w:val="0"/>
        <w:adjustRightInd w:val="0"/>
        <w:ind w:firstLine="851"/>
        <w:jc w:val="both"/>
        <w:rPr>
          <w:rFonts w:eastAsia="TimesNewRomanPSMT"/>
          <w:sz w:val="28"/>
        </w:rPr>
      </w:pPr>
      <w:r w:rsidRPr="00DA4C7C">
        <w:rPr>
          <w:rFonts w:eastAsia="TimesNewRomanPSMT"/>
          <w:sz w:val="28"/>
        </w:rPr>
        <w:t xml:space="preserve">На стволе, на 1,5 – 3,0 м ниже верха трубы, крепится площадка для обслуживания фонарей </w:t>
      </w:r>
      <w:proofErr w:type="spellStart"/>
      <w:r w:rsidRPr="00DA4C7C">
        <w:rPr>
          <w:rFonts w:eastAsia="TimesNewRomanPSMT"/>
          <w:sz w:val="28"/>
        </w:rPr>
        <w:t>светоограждения</w:t>
      </w:r>
      <w:proofErr w:type="spellEnd"/>
      <w:r w:rsidRPr="00DA4C7C">
        <w:rPr>
          <w:rFonts w:eastAsia="TimesNewRomanPSMT"/>
          <w:sz w:val="28"/>
        </w:rPr>
        <w:t xml:space="preserve">, состоящая из уголковой обвязки с кронштейнами для </w:t>
      </w:r>
      <w:proofErr w:type="spellStart"/>
      <w:r w:rsidRPr="00DA4C7C">
        <w:rPr>
          <w:rFonts w:eastAsia="TimesNewRomanPSMT"/>
          <w:sz w:val="28"/>
        </w:rPr>
        <w:t>опирания</w:t>
      </w:r>
      <w:proofErr w:type="spellEnd"/>
      <w:r w:rsidRPr="00DA4C7C">
        <w:rPr>
          <w:rFonts w:eastAsia="TimesNewRomanPSMT"/>
          <w:sz w:val="28"/>
        </w:rPr>
        <w:t xml:space="preserve"> на ствол, пруткового настила и ограждения из круглой стали.</w:t>
      </w:r>
    </w:p>
    <w:p w:rsidR="00DA4C7C" w:rsidRPr="00DA4C7C" w:rsidRDefault="00DA4C7C" w:rsidP="00DA4C7C">
      <w:pPr>
        <w:autoSpaceDE w:val="0"/>
        <w:autoSpaceDN w:val="0"/>
        <w:adjustRightInd w:val="0"/>
        <w:ind w:firstLine="851"/>
        <w:jc w:val="both"/>
        <w:rPr>
          <w:rFonts w:eastAsia="TimesNewRomanPSMT"/>
          <w:sz w:val="28"/>
        </w:rPr>
      </w:pPr>
      <w:r w:rsidRPr="00DA4C7C">
        <w:rPr>
          <w:rFonts w:eastAsia="TimesNewRomanPSMT"/>
          <w:sz w:val="28"/>
        </w:rPr>
        <w:lastRenderedPageBreak/>
        <w:t>Стволы раскрепляются оттяжками, расположенными в один или два яруса в зависимости от высоты трубы. Угол между оттяжками в плане составляет 120</w:t>
      </w:r>
      <w:r w:rsidRPr="00DA4C7C">
        <w:rPr>
          <w:rFonts w:eastAsia="TimesNewRomanPSMT"/>
          <w:sz w:val="28"/>
          <w:vertAlign w:val="superscript"/>
        </w:rPr>
        <w:t>о</w:t>
      </w:r>
      <w:r w:rsidRPr="00DA4C7C">
        <w:rPr>
          <w:rFonts w:eastAsia="TimesNewRomanPSMT"/>
          <w:sz w:val="28"/>
        </w:rPr>
        <w:t>. Оттяжки запроектированы из круглой стали отдельными звеньями. Для соединения оттяжек с фундаментами применяются натяжные устройства.</w:t>
      </w:r>
    </w:p>
    <w:p w:rsidR="008C3D11" w:rsidRDefault="008C3D11"/>
    <w:sectPr w:rsidR="008C3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7C"/>
    <w:rsid w:val="00207B2A"/>
    <w:rsid w:val="002F70A7"/>
    <w:rsid w:val="00387F74"/>
    <w:rsid w:val="00583A0F"/>
    <w:rsid w:val="007C1DCD"/>
    <w:rsid w:val="007D02EE"/>
    <w:rsid w:val="008C3D11"/>
    <w:rsid w:val="00A143BD"/>
    <w:rsid w:val="00AD2196"/>
    <w:rsid w:val="00DA4C7C"/>
    <w:rsid w:val="00EA6A44"/>
    <w:rsid w:val="00FA6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DCD"/>
    <w:rPr>
      <w:sz w:val="24"/>
      <w:szCs w:val="24"/>
      <w:lang w:eastAsia="ru-RU"/>
    </w:rPr>
  </w:style>
  <w:style w:type="paragraph" w:styleId="1">
    <w:name w:val="heading 1"/>
    <w:basedOn w:val="a"/>
    <w:next w:val="a"/>
    <w:link w:val="10"/>
    <w:qFormat/>
    <w:rsid w:val="007C1DCD"/>
    <w:pPr>
      <w:keepNext/>
      <w:jc w:val="both"/>
      <w:outlineLvl w:val="0"/>
    </w:pPr>
    <w:rPr>
      <w:b/>
      <w:sz w:val="28"/>
      <w:szCs w:val="20"/>
    </w:rPr>
  </w:style>
  <w:style w:type="paragraph" w:styleId="3">
    <w:name w:val="heading 3"/>
    <w:basedOn w:val="a"/>
    <w:next w:val="a"/>
    <w:link w:val="30"/>
    <w:qFormat/>
    <w:rsid w:val="007C1DCD"/>
    <w:pPr>
      <w:keepNext/>
      <w:outlineLvl w:val="2"/>
    </w:pPr>
    <w:rPr>
      <w:rFonts w:ascii="Arial"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43BD"/>
    <w:rPr>
      <w:b/>
      <w:sz w:val="28"/>
      <w:lang w:eastAsia="ru-RU"/>
    </w:rPr>
  </w:style>
  <w:style w:type="character" w:customStyle="1" w:styleId="30">
    <w:name w:val="Заголовок 3 Знак"/>
    <w:basedOn w:val="a0"/>
    <w:link w:val="3"/>
    <w:rsid w:val="00A143BD"/>
    <w:rPr>
      <w:rFonts w:ascii="Arial" w:hAnsi="Arial"/>
      <w:sz w:val="28"/>
      <w:lang w:eastAsia="ru-RU"/>
    </w:rPr>
  </w:style>
  <w:style w:type="paragraph" w:styleId="a3">
    <w:name w:val="Balloon Text"/>
    <w:basedOn w:val="a"/>
    <w:link w:val="a4"/>
    <w:uiPriority w:val="99"/>
    <w:semiHidden/>
    <w:unhideWhenUsed/>
    <w:rsid w:val="00DA4C7C"/>
    <w:rPr>
      <w:rFonts w:ascii="Tahoma" w:hAnsi="Tahoma" w:cs="Tahoma"/>
      <w:sz w:val="16"/>
      <w:szCs w:val="16"/>
    </w:rPr>
  </w:style>
  <w:style w:type="character" w:customStyle="1" w:styleId="a4">
    <w:name w:val="Текст выноски Знак"/>
    <w:basedOn w:val="a0"/>
    <w:link w:val="a3"/>
    <w:uiPriority w:val="99"/>
    <w:semiHidden/>
    <w:rsid w:val="00DA4C7C"/>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DCD"/>
    <w:rPr>
      <w:sz w:val="24"/>
      <w:szCs w:val="24"/>
      <w:lang w:eastAsia="ru-RU"/>
    </w:rPr>
  </w:style>
  <w:style w:type="paragraph" w:styleId="1">
    <w:name w:val="heading 1"/>
    <w:basedOn w:val="a"/>
    <w:next w:val="a"/>
    <w:link w:val="10"/>
    <w:qFormat/>
    <w:rsid w:val="007C1DCD"/>
    <w:pPr>
      <w:keepNext/>
      <w:jc w:val="both"/>
      <w:outlineLvl w:val="0"/>
    </w:pPr>
    <w:rPr>
      <w:b/>
      <w:sz w:val="28"/>
      <w:szCs w:val="20"/>
    </w:rPr>
  </w:style>
  <w:style w:type="paragraph" w:styleId="3">
    <w:name w:val="heading 3"/>
    <w:basedOn w:val="a"/>
    <w:next w:val="a"/>
    <w:link w:val="30"/>
    <w:qFormat/>
    <w:rsid w:val="007C1DCD"/>
    <w:pPr>
      <w:keepNext/>
      <w:outlineLvl w:val="2"/>
    </w:pPr>
    <w:rPr>
      <w:rFonts w:ascii="Arial"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43BD"/>
    <w:rPr>
      <w:b/>
      <w:sz w:val="28"/>
      <w:lang w:eastAsia="ru-RU"/>
    </w:rPr>
  </w:style>
  <w:style w:type="character" w:customStyle="1" w:styleId="30">
    <w:name w:val="Заголовок 3 Знак"/>
    <w:basedOn w:val="a0"/>
    <w:link w:val="3"/>
    <w:rsid w:val="00A143BD"/>
    <w:rPr>
      <w:rFonts w:ascii="Arial" w:hAnsi="Arial"/>
      <w:sz w:val="28"/>
      <w:lang w:eastAsia="ru-RU"/>
    </w:rPr>
  </w:style>
  <w:style w:type="paragraph" w:styleId="a3">
    <w:name w:val="Balloon Text"/>
    <w:basedOn w:val="a"/>
    <w:link w:val="a4"/>
    <w:uiPriority w:val="99"/>
    <w:semiHidden/>
    <w:unhideWhenUsed/>
    <w:rsid w:val="00DA4C7C"/>
    <w:rPr>
      <w:rFonts w:ascii="Tahoma" w:hAnsi="Tahoma" w:cs="Tahoma"/>
      <w:sz w:val="16"/>
      <w:szCs w:val="16"/>
    </w:rPr>
  </w:style>
  <w:style w:type="character" w:customStyle="1" w:styleId="a4">
    <w:name w:val="Текст выноски Знак"/>
    <w:basedOn w:val="a0"/>
    <w:link w:val="a3"/>
    <w:uiPriority w:val="99"/>
    <w:semiHidden/>
    <w:rsid w:val="00DA4C7C"/>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chart" Target="charts/chart1.xml"/><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e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9285714285714066E-2"/>
          <c:y val="7.3529411764705899E-2"/>
          <c:w val="0.84948979591836737"/>
          <c:h val="0.7904411764705902"/>
        </c:manualLayout>
      </c:layout>
      <c:scatterChart>
        <c:scatterStyle val="smoothMarker"/>
        <c:varyColors val="0"/>
        <c:ser>
          <c:idx val="0"/>
          <c:order val="0"/>
          <c:spPr>
            <a:ln w="22221">
              <a:solidFill>
                <a:srgbClr val="000000"/>
              </a:solidFill>
              <a:prstDash val="solid"/>
            </a:ln>
          </c:spPr>
          <c:marker>
            <c:symbol val="none"/>
          </c:marker>
          <c:xVal>
            <c:numRef>
              <c:f>'Мои расчеты'!$G$4:$G$14</c:f>
              <c:numCache>
                <c:formatCode>General</c:formatCode>
                <c:ptCount val="11"/>
                <c:pt idx="0">
                  <c:v>0</c:v>
                </c:pt>
                <c:pt idx="1">
                  <c:v>50</c:v>
                </c:pt>
                <c:pt idx="2">
                  <c:v>63</c:v>
                </c:pt>
                <c:pt idx="3">
                  <c:v>160</c:v>
                </c:pt>
                <c:pt idx="4">
                  <c:v>200</c:v>
                </c:pt>
                <c:pt idx="5">
                  <c:v>315</c:v>
                </c:pt>
                <c:pt idx="6">
                  <c:v>400</c:v>
                </c:pt>
                <c:pt idx="7">
                  <c:v>630</c:v>
                </c:pt>
                <c:pt idx="8">
                  <c:v>1000</c:v>
                </c:pt>
                <c:pt idx="9">
                  <c:v>1600</c:v>
                </c:pt>
                <c:pt idx="10">
                  <c:v>2500</c:v>
                </c:pt>
              </c:numCache>
            </c:numRef>
          </c:xVal>
          <c:yVal>
            <c:numRef>
              <c:f>'Мои расчеты'!$S$4:$S$14</c:f>
              <c:numCache>
                <c:formatCode>General</c:formatCode>
                <c:ptCount val="11"/>
                <c:pt idx="0">
                  <c:v>0</c:v>
                </c:pt>
                <c:pt idx="1">
                  <c:v>0</c:v>
                </c:pt>
                <c:pt idx="2">
                  <c:v>0.1</c:v>
                </c:pt>
                <c:pt idx="3">
                  <c:v>0.5</c:v>
                </c:pt>
                <c:pt idx="4">
                  <c:v>0.6</c:v>
                </c:pt>
                <c:pt idx="5">
                  <c:v>0.75</c:v>
                </c:pt>
                <c:pt idx="6">
                  <c:v>0.85</c:v>
                </c:pt>
                <c:pt idx="7">
                  <c:v>0.95</c:v>
                </c:pt>
                <c:pt idx="8">
                  <c:v>0.99</c:v>
                </c:pt>
                <c:pt idx="9">
                  <c:v>0.99</c:v>
                </c:pt>
                <c:pt idx="10">
                  <c:v>1</c:v>
                </c:pt>
              </c:numCache>
            </c:numRef>
          </c:yVal>
          <c:smooth val="1"/>
        </c:ser>
        <c:dLbls>
          <c:showLegendKey val="0"/>
          <c:showVal val="0"/>
          <c:showCatName val="0"/>
          <c:showSerName val="0"/>
          <c:showPercent val="0"/>
          <c:showBubbleSize val="0"/>
        </c:dLbls>
        <c:axId val="542288128"/>
        <c:axId val="542288704"/>
      </c:scatterChart>
      <c:valAx>
        <c:axId val="542288128"/>
        <c:scaling>
          <c:orientation val="minMax"/>
          <c:max val="2500"/>
          <c:min val="0"/>
        </c:scaling>
        <c:delete val="0"/>
        <c:axPos val="b"/>
        <c:majorGridlines>
          <c:spPr>
            <a:ln w="2778">
              <a:solidFill>
                <a:srgbClr val="000000"/>
              </a:solidFill>
              <a:prstDash val="solid"/>
            </a:ln>
          </c:spPr>
        </c:majorGridlines>
        <c:numFmt formatCode="General" sourceLinked="1"/>
        <c:majorTickMark val="out"/>
        <c:minorTickMark val="none"/>
        <c:tickLblPos val="nextTo"/>
        <c:spPr>
          <a:ln w="2778">
            <a:solidFill>
              <a:srgbClr val="000000"/>
            </a:solidFill>
            <a:prstDash val="solid"/>
          </a:ln>
        </c:spPr>
        <c:txPr>
          <a:bodyPr rot="0" vert="horz"/>
          <a:lstStyle/>
          <a:p>
            <a:pPr>
              <a:defRPr sz="700" b="0" i="0" u="none" strike="noStrike" baseline="0">
                <a:solidFill>
                  <a:srgbClr val="000000"/>
                </a:solidFill>
                <a:latin typeface="Times New Roman"/>
                <a:ea typeface="Times New Roman"/>
                <a:cs typeface="Times New Roman"/>
              </a:defRPr>
            </a:pPr>
            <a:endParaRPr lang="ru-RU"/>
          </a:p>
        </c:txPr>
        <c:crossAx val="542288704"/>
        <c:crosses val="autoZero"/>
        <c:crossBetween val="midCat"/>
        <c:majorUnit val="250"/>
      </c:valAx>
      <c:valAx>
        <c:axId val="542288704"/>
        <c:scaling>
          <c:orientation val="minMax"/>
          <c:max val="1"/>
          <c:min val="0"/>
        </c:scaling>
        <c:delete val="0"/>
        <c:axPos val="l"/>
        <c:majorGridlines>
          <c:spPr>
            <a:ln w="2778">
              <a:solidFill>
                <a:srgbClr val="000000"/>
              </a:solidFill>
              <a:prstDash val="solid"/>
            </a:ln>
          </c:spPr>
        </c:majorGridlines>
        <c:numFmt formatCode="General" sourceLinked="1"/>
        <c:majorTickMark val="out"/>
        <c:minorTickMark val="none"/>
        <c:tickLblPos val="nextTo"/>
        <c:spPr>
          <a:ln w="2778">
            <a:solidFill>
              <a:srgbClr val="000000"/>
            </a:solidFill>
            <a:prstDash val="solid"/>
          </a:ln>
        </c:spPr>
        <c:txPr>
          <a:bodyPr rot="0" vert="horz"/>
          <a:lstStyle/>
          <a:p>
            <a:pPr>
              <a:defRPr sz="700" b="0" i="0" u="none" strike="noStrike" baseline="0">
                <a:solidFill>
                  <a:srgbClr val="000000"/>
                </a:solidFill>
                <a:latin typeface="Times New Roman"/>
                <a:ea typeface="Times New Roman"/>
                <a:cs typeface="Times New Roman"/>
              </a:defRPr>
            </a:pPr>
            <a:endParaRPr lang="ru-RU"/>
          </a:p>
        </c:txPr>
        <c:crossAx val="542288128"/>
        <c:crosses val="autoZero"/>
        <c:crossBetween val="midCat"/>
      </c:valAx>
      <c:spPr>
        <a:noFill/>
        <a:ln w="11110">
          <a:solidFill>
            <a:srgbClr val="808080"/>
          </a:solidFill>
          <a:prstDash val="solid"/>
        </a:ln>
      </c:spPr>
    </c:plotArea>
    <c:plotVisOnly val="1"/>
    <c:dispBlanksAs val="gap"/>
    <c:showDLblsOverMax val="0"/>
  </c:chart>
  <c:spPr>
    <a:solidFill>
      <a:srgbClr val="FFFFFF"/>
    </a:solidFill>
    <a:ln>
      <a:noFill/>
    </a:ln>
  </c:spPr>
  <c:txPr>
    <a:bodyPr/>
    <a:lstStyle/>
    <a:p>
      <a:pPr>
        <a:defRPr sz="700"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32</TotalTime>
  <Pages>15</Pages>
  <Words>2026</Words>
  <Characters>11550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2020-02-12T02:44:00Z</dcterms:created>
  <dcterms:modified xsi:type="dcterms:W3CDTF">2020-02-12T03:17:00Z</dcterms:modified>
</cp:coreProperties>
</file>